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61381A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 w:rsidRPr="001F13FF">
        <w:rPr>
          <w:rFonts w:ascii="Sylfaen" w:hAnsi="Sylfaen" w:cs="Sylfaen"/>
          <w:b/>
          <w:sz w:val="28"/>
          <w:szCs w:val="28"/>
          <w:lang w:val="ka-GE"/>
        </w:rPr>
        <w:t>N</w:t>
      </w:r>
      <w:r w:rsidR="0061381A">
        <w:rPr>
          <w:rFonts w:ascii="Sylfaen" w:hAnsi="Sylfaen" w:cs="Sylfaen"/>
          <w:b/>
          <w:sz w:val="28"/>
          <w:szCs w:val="28"/>
          <w:lang w:val="ka-GE"/>
        </w:rPr>
        <w:t>86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881313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9808C0">
        <w:rPr>
          <w:rFonts w:ascii="Sylfaen" w:hAnsi="Sylfaen"/>
          <w:sz w:val="24"/>
          <w:szCs w:val="24"/>
          <w:lang w:val="ka-GE"/>
        </w:rPr>
        <w:t>2</w:t>
      </w:r>
      <w:r w:rsidR="00FB4F36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9808C0">
        <w:rPr>
          <w:rFonts w:ascii="Sylfaen" w:hAnsi="Sylfaen"/>
          <w:sz w:val="24"/>
          <w:szCs w:val="24"/>
          <w:lang w:val="ka-GE"/>
        </w:rPr>
        <w:t>30 ნოემბერი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313EE9" w:rsidRDefault="00695DAB" w:rsidP="00923A05">
      <w:pPr>
        <w:ind w:left="90"/>
        <w:jc w:val="center"/>
        <w:rPr>
          <w:rFonts w:ascii="Sylfaen" w:hAnsi="Sylfaen"/>
          <w:b/>
          <w:sz w:val="24"/>
          <w:szCs w:val="24"/>
          <w:lang w:val="ka-GE"/>
        </w:rPr>
      </w:pPr>
      <w:r w:rsidRPr="00313EE9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313EE9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15FEC">
        <w:rPr>
          <w:rFonts w:ascii="Sylfaen" w:hAnsi="Sylfaen"/>
          <w:b/>
          <w:sz w:val="24"/>
          <w:szCs w:val="24"/>
          <w:lang w:val="ka-GE"/>
        </w:rPr>
        <w:t>202</w:t>
      </w:r>
      <w:r w:rsidR="009808C0">
        <w:rPr>
          <w:rFonts w:ascii="Sylfaen" w:hAnsi="Sylfaen"/>
          <w:b/>
          <w:sz w:val="24"/>
          <w:szCs w:val="24"/>
          <w:lang w:val="ka-GE"/>
        </w:rPr>
        <w:t xml:space="preserve">2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47524" w:rsidRPr="00313EE9">
        <w:rPr>
          <w:rFonts w:ascii="Sylfaen" w:hAnsi="Sylfaen"/>
          <w:b/>
          <w:sz w:val="24"/>
          <w:szCs w:val="24"/>
          <w:lang w:val="ka-GE"/>
        </w:rPr>
        <w:t>ცხრა თვის</w:t>
      </w:r>
      <w:r w:rsidR="00FB4F36"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313EE9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313EE9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313E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13EE9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7546A" w:rsidRDefault="0077546A" w:rsidP="00923A05">
      <w:pPr>
        <w:ind w:left="90"/>
        <w:jc w:val="center"/>
        <w:rPr>
          <w:rFonts w:ascii="Sylfaen" w:hAnsi="Sylfaen"/>
          <w:b/>
          <w:sz w:val="24"/>
          <w:szCs w:val="24"/>
        </w:rPr>
      </w:pPr>
    </w:p>
    <w:p w:rsidR="0077546A" w:rsidRPr="00913E54" w:rsidRDefault="0077546A" w:rsidP="00923A05">
      <w:pPr>
        <w:ind w:left="9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970D4A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957819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>
        <w:rPr>
          <w:rFonts w:ascii="Sylfaen" w:hAnsi="Sylfaen"/>
          <w:sz w:val="22"/>
          <w:szCs w:val="22"/>
          <w:lang w:val="ka-GE"/>
        </w:rPr>
        <w:t>24-ე მუხლის პ</w:t>
      </w:r>
      <w:r w:rsidR="00731D6C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>
        <w:rPr>
          <w:rFonts w:ascii="Sylfaen" w:hAnsi="Sylfaen"/>
          <w:sz w:val="22"/>
          <w:szCs w:val="22"/>
          <w:lang w:val="ka-GE"/>
        </w:rPr>
        <w:t>ა</w:t>
      </w:r>
      <w:r w:rsidR="00731D6C">
        <w:rPr>
          <w:rFonts w:ascii="Sylfaen" w:hAnsi="Sylfaen"/>
          <w:sz w:val="22"/>
          <w:szCs w:val="22"/>
        </w:rPr>
        <w:t xml:space="preserve"> </w:t>
      </w:r>
      <w:r w:rsidR="00731D6C">
        <w:rPr>
          <w:rFonts w:ascii="Sylfaen" w:hAnsi="Sylfaen"/>
          <w:sz w:val="22"/>
          <w:szCs w:val="22"/>
          <w:lang w:val="ka-GE"/>
        </w:rPr>
        <w:t>და</w:t>
      </w:r>
      <w:r w:rsidR="00913E54">
        <w:rPr>
          <w:rFonts w:ascii="Sylfaen" w:hAnsi="Sylfaen"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923A05">
      <w:pPr>
        <w:ind w:left="90"/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923A05">
      <w:pPr>
        <w:ind w:left="90"/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923A0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923A05">
      <w:pPr>
        <w:ind w:left="90"/>
        <w:jc w:val="center"/>
        <w:rPr>
          <w:rFonts w:ascii="Sylfaen" w:hAnsi="Sylfaen"/>
          <w:b/>
          <w:sz w:val="22"/>
          <w:szCs w:val="22"/>
        </w:rPr>
      </w:pPr>
    </w:p>
    <w:p w:rsidR="0077546A" w:rsidRPr="00910784" w:rsidRDefault="0077546A" w:rsidP="00923A05">
      <w:pPr>
        <w:ind w:left="90" w:firstLine="618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910784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r w:rsidR="00460AC6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AB189B">
        <w:rPr>
          <w:rFonts w:ascii="Sylfaen" w:hAnsi="Sylfaen" w:cs="Sylfaen"/>
          <w:sz w:val="22"/>
          <w:szCs w:val="22"/>
        </w:rPr>
        <w:t xml:space="preserve"> </w:t>
      </w:r>
      <w:r w:rsidR="00115FEC">
        <w:rPr>
          <w:rFonts w:ascii="Sylfaen" w:hAnsi="Sylfaen" w:cs="Sylfaen"/>
          <w:sz w:val="22"/>
          <w:szCs w:val="22"/>
        </w:rPr>
        <w:t>202</w:t>
      </w:r>
      <w:r w:rsidR="009808C0">
        <w:rPr>
          <w:rFonts w:ascii="Sylfaen" w:hAnsi="Sylfaen" w:cs="Sylfaen"/>
          <w:sz w:val="22"/>
          <w:szCs w:val="22"/>
          <w:lang w:val="ka-GE"/>
        </w:rPr>
        <w:t>2</w:t>
      </w:r>
      <w:r w:rsidR="00FB4F36" w:rsidRPr="00FB4F36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წლის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B4F36" w:rsidRPr="00FB4F36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r w:rsidR="00947524">
        <w:rPr>
          <w:rFonts w:ascii="Sylfaen" w:hAnsi="Sylfaen" w:cs="Sylfaen"/>
          <w:sz w:val="22"/>
          <w:szCs w:val="22"/>
          <w:lang w:val="ka-GE"/>
        </w:rPr>
        <w:t>ცხრა თვის</w:t>
      </w:r>
      <w:r w:rsidR="00FB4F36" w:rsidRPr="00FB4F3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91078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910784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07028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10784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923A05">
      <w:pPr>
        <w:ind w:left="90" w:firstLine="618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923A05">
      <w:pPr>
        <w:ind w:left="90" w:firstLine="618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115FEC" w:rsidRDefault="00115FE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61381A" w:rsidP="00115FE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proofErr w:type="spellStart"/>
      <w:proofErr w:type="gramStart"/>
      <w:r w:rsidR="0077546A" w:rsidRPr="001F13FF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="0077546A" w:rsidRPr="001F13FF">
        <w:rPr>
          <w:rFonts w:ascii="Sylfaen" w:hAnsi="Sylfaen"/>
          <w:sz w:val="22"/>
          <w:szCs w:val="22"/>
        </w:rPr>
        <w:t xml:space="preserve"> </w:t>
      </w:r>
      <w:proofErr w:type="spellStart"/>
      <w:r w:rsidR="00D44F52" w:rsidRPr="001F13FF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808C0">
        <w:rPr>
          <w:rFonts w:ascii="Sylfaen" w:hAnsi="Sylfaen" w:cs="Sylfaen"/>
          <w:sz w:val="22"/>
          <w:szCs w:val="22"/>
          <w:lang w:val="ka-GE"/>
        </w:rPr>
        <w:t>ე:</w:t>
      </w:r>
      <w:r w:rsidR="00115FEC" w:rsidRPr="001F13FF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923A05">
      <w:footerReference w:type="default" r:id="rId10"/>
      <w:pgSz w:w="11906" w:h="16838"/>
      <w:pgMar w:top="1134" w:right="10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78" w:rsidRDefault="00047A78" w:rsidP="004F1DD7">
      <w:r>
        <w:separator/>
      </w:r>
    </w:p>
  </w:endnote>
  <w:endnote w:type="continuationSeparator" w:id="0">
    <w:p w:rsidR="00047A78" w:rsidRDefault="00047A7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78" w:rsidRDefault="00047A78" w:rsidP="004F1DD7">
      <w:r>
        <w:separator/>
      </w:r>
    </w:p>
  </w:footnote>
  <w:footnote w:type="continuationSeparator" w:id="0">
    <w:p w:rsidR="00047A78" w:rsidRDefault="00047A7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7A78"/>
    <w:rsid w:val="0005256E"/>
    <w:rsid w:val="0006400E"/>
    <w:rsid w:val="00077C0B"/>
    <w:rsid w:val="000C3C24"/>
    <w:rsid w:val="000D6ECF"/>
    <w:rsid w:val="000E3B50"/>
    <w:rsid w:val="00115FEC"/>
    <w:rsid w:val="001640BA"/>
    <w:rsid w:val="00190EDC"/>
    <w:rsid w:val="001913E2"/>
    <w:rsid w:val="001B69C2"/>
    <w:rsid w:val="001E3777"/>
    <w:rsid w:val="001E78FA"/>
    <w:rsid w:val="001F13FF"/>
    <w:rsid w:val="00214775"/>
    <w:rsid w:val="0024264F"/>
    <w:rsid w:val="002556FF"/>
    <w:rsid w:val="0026339F"/>
    <w:rsid w:val="002772DA"/>
    <w:rsid w:val="002D25BB"/>
    <w:rsid w:val="002F486C"/>
    <w:rsid w:val="00313EE9"/>
    <w:rsid w:val="003260D1"/>
    <w:rsid w:val="003673F5"/>
    <w:rsid w:val="00383911"/>
    <w:rsid w:val="003A1B14"/>
    <w:rsid w:val="003A3962"/>
    <w:rsid w:val="003A6E44"/>
    <w:rsid w:val="003C4182"/>
    <w:rsid w:val="003C4A8C"/>
    <w:rsid w:val="003C7922"/>
    <w:rsid w:val="00440F3E"/>
    <w:rsid w:val="00450AAD"/>
    <w:rsid w:val="00457FA5"/>
    <w:rsid w:val="00460AC6"/>
    <w:rsid w:val="00471E5E"/>
    <w:rsid w:val="004E7CBE"/>
    <w:rsid w:val="004F1BFD"/>
    <w:rsid w:val="004F1DD7"/>
    <w:rsid w:val="005A0DFE"/>
    <w:rsid w:val="005C50CA"/>
    <w:rsid w:val="005D24B1"/>
    <w:rsid w:val="005F4ACC"/>
    <w:rsid w:val="0061381A"/>
    <w:rsid w:val="00627924"/>
    <w:rsid w:val="0065278B"/>
    <w:rsid w:val="0066374A"/>
    <w:rsid w:val="006861A8"/>
    <w:rsid w:val="00695DAB"/>
    <w:rsid w:val="00704921"/>
    <w:rsid w:val="00721D8C"/>
    <w:rsid w:val="00731D6C"/>
    <w:rsid w:val="007650C6"/>
    <w:rsid w:val="0077546A"/>
    <w:rsid w:val="00786E2D"/>
    <w:rsid w:val="007B2D10"/>
    <w:rsid w:val="007D14AA"/>
    <w:rsid w:val="007E34D9"/>
    <w:rsid w:val="007F0821"/>
    <w:rsid w:val="00826D5B"/>
    <w:rsid w:val="00844142"/>
    <w:rsid w:val="00866688"/>
    <w:rsid w:val="00876173"/>
    <w:rsid w:val="00881313"/>
    <w:rsid w:val="00881573"/>
    <w:rsid w:val="008B65DC"/>
    <w:rsid w:val="008C4841"/>
    <w:rsid w:val="00910784"/>
    <w:rsid w:val="00913E54"/>
    <w:rsid w:val="00917B1A"/>
    <w:rsid w:val="00923A05"/>
    <w:rsid w:val="009330F2"/>
    <w:rsid w:val="00942D89"/>
    <w:rsid w:val="00947524"/>
    <w:rsid w:val="00953594"/>
    <w:rsid w:val="00957819"/>
    <w:rsid w:val="00964D86"/>
    <w:rsid w:val="00970D4A"/>
    <w:rsid w:val="009808C0"/>
    <w:rsid w:val="009862E2"/>
    <w:rsid w:val="009D26BF"/>
    <w:rsid w:val="009D3C43"/>
    <w:rsid w:val="009E4086"/>
    <w:rsid w:val="00A05DAB"/>
    <w:rsid w:val="00A1657A"/>
    <w:rsid w:val="00A24CAA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44F52"/>
    <w:rsid w:val="00D613F9"/>
    <w:rsid w:val="00D62B93"/>
    <w:rsid w:val="00DE18F0"/>
    <w:rsid w:val="00DF4D02"/>
    <w:rsid w:val="00DF79FA"/>
    <w:rsid w:val="00E07028"/>
    <w:rsid w:val="00E2049F"/>
    <w:rsid w:val="00E21A40"/>
    <w:rsid w:val="00E310F7"/>
    <w:rsid w:val="00EB3EF1"/>
    <w:rsid w:val="00EC13C6"/>
    <w:rsid w:val="00ED7168"/>
    <w:rsid w:val="00EF50F2"/>
    <w:rsid w:val="00EF6868"/>
    <w:rsid w:val="00F23C29"/>
    <w:rsid w:val="00F44E7D"/>
    <w:rsid w:val="00F66C5C"/>
    <w:rsid w:val="00F70296"/>
    <w:rsid w:val="00F776E2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74</cp:revision>
  <cp:lastPrinted>2022-12-02T10:35:00Z</cp:lastPrinted>
  <dcterms:created xsi:type="dcterms:W3CDTF">2018-03-13T07:19:00Z</dcterms:created>
  <dcterms:modified xsi:type="dcterms:W3CDTF">2022-12-02T10:37:00Z</dcterms:modified>
</cp:coreProperties>
</file>