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9433" w14:textId="330C00E6" w:rsidR="005C5164" w:rsidRDefault="005C5164" w:rsidP="005C5164">
      <w:pPr>
        <w:spacing w:after="200" w:line="276" w:lineRule="auto"/>
        <w:ind w:firstLine="0"/>
        <w:rPr>
          <w:rFonts w:ascii="Sylfaen" w:eastAsiaTheme="minorEastAsia" w:hAnsi="Sylfaen" w:cs="Sylfaen"/>
        </w:rPr>
      </w:pPr>
      <w:bookmarkStart w:id="0" w:name="_GoBack"/>
      <w:bookmarkEnd w:id="0"/>
      <w:r w:rsidRPr="005C5164">
        <w:rPr>
          <w:rFonts w:ascii="Sylfaen" w:hAnsi="Sylfaen" w:cs="Sylfaen"/>
          <w:noProof/>
          <w:sz w:val="20"/>
          <w:lang w:val="en-US"/>
        </w:rPr>
        <w:drawing>
          <wp:anchor distT="47625" distB="47625" distL="38100" distR="38100" simplePos="0" relativeHeight="251659264" behindDoc="0" locked="0" layoutInCell="1" allowOverlap="0" wp14:anchorId="6E8B3B23" wp14:editId="6E68A7C5">
            <wp:simplePos x="0" y="0"/>
            <wp:positionH relativeFrom="margin">
              <wp:posOffset>0</wp:posOffset>
            </wp:positionH>
            <wp:positionV relativeFrom="line">
              <wp:posOffset>447675</wp:posOffset>
            </wp:positionV>
            <wp:extent cx="649605" cy="1221105"/>
            <wp:effectExtent l="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703F7" w14:textId="25129949" w:rsidR="005C5164" w:rsidRDefault="005C5164" w:rsidP="005C5164">
      <w:pPr>
        <w:spacing w:after="200" w:line="276" w:lineRule="auto"/>
        <w:ind w:firstLine="0"/>
        <w:rPr>
          <w:rFonts w:ascii="Sylfaen" w:eastAsiaTheme="minorEastAsia" w:hAnsi="Sylfaen" w:cs="Sylfaen"/>
        </w:rPr>
      </w:pPr>
      <w:r>
        <w:rPr>
          <w:rFonts w:ascii="Times New Roman" w:hAnsi="Times New Roman"/>
          <w:b w:val="0"/>
          <w:noProof/>
          <w:sz w:val="20"/>
          <w:lang w:val="en-US"/>
        </w:rPr>
        <w:t xml:space="preserve">                                                                                                                                    </w:t>
      </w:r>
      <w:r w:rsidRPr="005C5164">
        <w:rPr>
          <w:rFonts w:ascii="Times New Roman" w:hAnsi="Times New Roman"/>
          <w:b w:val="0"/>
          <w:noProof/>
          <w:sz w:val="20"/>
          <w:lang w:val="en-US"/>
        </w:rPr>
        <w:drawing>
          <wp:inline distT="0" distB="0" distL="0" distR="0" wp14:anchorId="5BFB3F74" wp14:editId="50BE3515">
            <wp:extent cx="1028700" cy="1209675"/>
            <wp:effectExtent l="0" t="0" r="0" b="9525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FDB8B" w14:textId="77777777" w:rsidR="005C5164" w:rsidRPr="000F4A91" w:rsidRDefault="005C5164" w:rsidP="00E7655F">
      <w:pPr>
        <w:spacing w:after="200" w:line="276" w:lineRule="auto"/>
        <w:jc w:val="right"/>
        <w:rPr>
          <w:rFonts w:ascii="Sylfaen" w:eastAsiaTheme="minorEastAsia" w:hAnsi="Sylfaen" w:cs="Sylfaen"/>
        </w:rPr>
      </w:pPr>
    </w:p>
    <w:p w14:paraId="39E641E8" w14:textId="5760237F" w:rsidR="00E7655F" w:rsidRPr="00966FDF" w:rsidRDefault="005C5164" w:rsidP="005C5164">
      <w:pPr>
        <w:ind w:firstLine="0"/>
        <w:rPr>
          <w:rFonts w:ascii="Sylfaen" w:eastAsiaTheme="minorEastAsia" w:hAnsi="Sylfaen" w:cs="Sylfaen"/>
          <w:szCs w:val="28"/>
        </w:rPr>
      </w:pPr>
      <w:r>
        <w:rPr>
          <w:rFonts w:ascii="Sylfaen" w:eastAsiaTheme="minorEastAsia" w:hAnsi="Sylfaen" w:cs="Sylfaen"/>
          <w:szCs w:val="28"/>
          <w:lang w:val="en-US"/>
        </w:rPr>
        <w:t xml:space="preserve">                      </w:t>
      </w:r>
      <w:r w:rsidR="00E7655F"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="00E7655F" w:rsidRPr="00966FDF">
        <w:rPr>
          <w:rFonts w:ascii="Sylfaen" w:eastAsiaTheme="minorEastAsia" w:hAnsi="Sylfaen" w:cstheme="minorBidi"/>
          <w:szCs w:val="28"/>
        </w:rPr>
        <w:t xml:space="preserve"> </w:t>
      </w:r>
      <w:r w:rsidR="00E7655F" w:rsidRPr="00966FDF">
        <w:rPr>
          <w:rFonts w:ascii="Sylfaen" w:eastAsiaTheme="minorEastAsia" w:hAnsi="Sylfaen" w:cs="Sylfaen"/>
          <w:szCs w:val="28"/>
        </w:rPr>
        <w:t>საკრებულოს</w:t>
      </w:r>
    </w:p>
    <w:p w14:paraId="517B3606" w14:textId="77777777" w:rsidR="00E7655F" w:rsidRPr="00966FDF" w:rsidRDefault="00E7655F" w:rsidP="00E7655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14:paraId="7ED46EB9" w14:textId="5B7C1E77" w:rsidR="00E7655F" w:rsidRPr="00401205" w:rsidRDefault="00E7655F" w:rsidP="00E7655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>
        <w:rPr>
          <w:rFonts w:ascii="Sylfaen" w:eastAsiaTheme="minorEastAsia" w:hAnsi="Sylfaen" w:cs="Sylfaen"/>
          <w:szCs w:val="28"/>
        </w:rPr>
        <w:t>N</w:t>
      </w:r>
      <w:r w:rsidR="004F0CD9">
        <w:rPr>
          <w:rFonts w:ascii="Sylfaen" w:eastAsiaTheme="minorEastAsia" w:hAnsi="Sylfaen" w:cs="Sylfaen"/>
          <w:szCs w:val="28"/>
        </w:rPr>
        <w:t>54</w:t>
      </w:r>
    </w:p>
    <w:p w14:paraId="36A8BAA6" w14:textId="77777777" w:rsidR="00E7655F" w:rsidRPr="00966FDF" w:rsidRDefault="00E7655F" w:rsidP="00E7655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14:paraId="020D4D7F" w14:textId="29262095" w:rsidR="00E7655F" w:rsidRPr="00070F39" w:rsidRDefault="00E7655F" w:rsidP="00E7655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401205">
        <w:rPr>
          <w:rFonts w:ascii="Sylfaen" w:eastAsiaTheme="minorEastAsia" w:hAnsi="Sylfaen" w:cstheme="minorBidi"/>
          <w:b w:val="0"/>
          <w:sz w:val="22"/>
          <w:szCs w:val="24"/>
        </w:rPr>
        <w:t>20</w:t>
      </w:r>
      <w:r>
        <w:rPr>
          <w:rFonts w:ascii="Sylfaen" w:eastAsiaTheme="minorEastAsia" w:hAnsi="Sylfaen" w:cstheme="minorBidi"/>
          <w:b w:val="0"/>
          <w:sz w:val="22"/>
          <w:szCs w:val="24"/>
        </w:rPr>
        <w:t>23</w:t>
      </w:r>
      <w:r w:rsidRPr="00401205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Pr="00401205">
        <w:rPr>
          <w:rFonts w:ascii="Sylfaen" w:eastAsiaTheme="minorEastAsia" w:hAnsi="Sylfaen" w:cs="Sylfaen"/>
          <w:b w:val="0"/>
          <w:sz w:val="22"/>
          <w:szCs w:val="24"/>
        </w:rPr>
        <w:t>წლის</w:t>
      </w:r>
      <w:r w:rsidRPr="00401205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DC14C9">
        <w:rPr>
          <w:rFonts w:ascii="Sylfaen" w:eastAsiaTheme="minorEastAsia" w:hAnsi="Sylfaen" w:cstheme="minorBidi"/>
          <w:b w:val="0"/>
          <w:sz w:val="22"/>
          <w:szCs w:val="24"/>
        </w:rPr>
        <w:t>30 აგვისტო</w:t>
      </w:r>
    </w:p>
    <w:p w14:paraId="5362B6C9" w14:textId="77777777" w:rsidR="00E7655F" w:rsidRPr="00401205" w:rsidRDefault="00E7655F" w:rsidP="00E7655F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4"/>
        </w:rPr>
      </w:pPr>
      <w:r w:rsidRPr="00401205">
        <w:rPr>
          <w:rFonts w:ascii="Sylfaen" w:eastAsiaTheme="minorEastAsia" w:hAnsi="Sylfaen" w:cs="Sylfaen"/>
          <w:b w:val="0"/>
          <w:sz w:val="22"/>
          <w:szCs w:val="24"/>
        </w:rPr>
        <w:t>ქ</w:t>
      </w:r>
      <w:r w:rsidRPr="00401205">
        <w:rPr>
          <w:rFonts w:ascii="Sylfaen" w:eastAsiaTheme="minorEastAsia" w:hAnsi="Sylfaen" w:cstheme="minorBidi"/>
          <w:b w:val="0"/>
          <w:sz w:val="22"/>
          <w:szCs w:val="24"/>
        </w:rPr>
        <w:t xml:space="preserve">. </w:t>
      </w:r>
      <w:r w:rsidRPr="00401205">
        <w:rPr>
          <w:rFonts w:ascii="Sylfaen" w:eastAsiaTheme="minorEastAsia" w:hAnsi="Sylfaen" w:cs="Sylfaen"/>
          <w:b w:val="0"/>
          <w:sz w:val="22"/>
          <w:szCs w:val="24"/>
        </w:rPr>
        <w:t>ამბროლაური</w:t>
      </w:r>
    </w:p>
    <w:p w14:paraId="0D0B18F6" w14:textId="77777777" w:rsidR="00E7655F" w:rsidRPr="00401205" w:rsidRDefault="00E7655F" w:rsidP="00E7655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</w:p>
    <w:p w14:paraId="7DC95AF9" w14:textId="77777777" w:rsidR="00145858" w:rsidRPr="00FF793F" w:rsidRDefault="00E7655F" w:rsidP="00A43111">
      <w:pPr>
        <w:spacing w:line="276" w:lineRule="auto"/>
        <w:ind w:firstLine="0"/>
        <w:jc w:val="center"/>
        <w:rPr>
          <w:rFonts w:ascii="Sylfaen" w:hAnsi="Sylfaen" w:cs="Sylfaen"/>
          <w:sz w:val="24"/>
          <w:szCs w:val="24"/>
        </w:rPr>
      </w:pPr>
      <w:r w:rsidRPr="00FF793F">
        <w:rPr>
          <w:rFonts w:ascii="Sylfaen" w:hAnsi="Sylfaen" w:cs="Sylfaen"/>
          <w:sz w:val="24"/>
          <w:szCs w:val="24"/>
        </w:rPr>
        <w:t>ამბროლაურის</w:t>
      </w:r>
      <w:r w:rsidRPr="00FF793F">
        <w:rPr>
          <w:rFonts w:ascii="Sylfaen" w:hAnsi="Sylfaen"/>
          <w:sz w:val="24"/>
          <w:szCs w:val="24"/>
        </w:rPr>
        <w:t xml:space="preserve"> </w:t>
      </w:r>
      <w:r w:rsidRPr="00FF793F">
        <w:rPr>
          <w:rFonts w:ascii="Sylfaen" w:hAnsi="Sylfaen" w:cs="Sylfaen"/>
          <w:sz w:val="24"/>
          <w:szCs w:val="24"/>
        </w:rPr>
        <w:t>მუნიციპალიტეტის</w:t>
      </w:r>
      <w:r w:rsidR="00145858" w:rsidRPr="00FF793F">
        <w:rPr>
          <w:rFonts w:ascii="Sylfaen" w:hAnsi="Sylfaen" w:cs="Sylfaen"/>
          <w:sz w:val="24"/>
          <w:szCs w:val="24"/>
        </w:rPr>
        <w:t xml:space="preserve"> ტერიტორიაზე, შაორის ტბის მიმდებარედ არსებულ </w:t>
      </w:r>
      <w:r w:rsidR="00501F76" w:rsidRPr="00FF793F">
        <w:rPr>
          <w:rFonts w:ascii="Sylfaen" w:hAnsi="Sylfaen" w:cs="Sylfaen"/>
          <w:sz w:val="24"/>
          <w:szCs w:val="24"/>
        </w:rPr>
        <w:t xml:space="preserve">ნაკვეთებზე </w:t>
      </w:r>
      <w:r w:rsidR="00B41EDF" w:rsidRPr="00FF793F">
        <w:rPr>
          <w:rFonts w:ascii="Sylfaen" w:hAnsi="Sylfaen" w:cs="Sylfaen"/>
          <w:sz w:val="24"/>
          <w:szCs w:val="24"/>
        </w:rPr>
        <w:t>(</w:t>
      </w:r>
      <w:r w:rsidR="00924F54" w:rsidRPr="00FF793F">
        <w:rPr>
          <w:rFonts w:ascii="Sylfaen" w:eastAsia="Sylfaen" w:hAnsi="Sylfaen" w:cs="Sylfaen"/>
          <w:sz w:val="24"/>
          <w:szCs w:val="24"/>
        </w:rPr>
        <w:t>ს/კ 86.12.25.874;  ს/კ 86.12.25.902</w:t>
      </w:r>
      <w:r w:rsidR="00352863" w:rsidRPr="00FF793F">
        <w:rPr>
          <w:rFonts w:ascii="Sylfaen" w:eastAsia="Sylfaen" w:hAnsi="Sylfaen" w:cs="Sylfaen"/>
          <w:sz w:val="24"/>
          <w:szCs w:val="24"/>
        </w:rPr>
        <w:t>; ს/კ 86.12.25.686; ს/კ 86.12.32.045</w:t>
      </w:r>
      <w:r w:rsidR="00B41EDF" w:rsidRPr="00FF793F">
        <w:rPr>
          <w:rFonts w:ascii="Sylfaen" w:eastAsia="Sylfaen" w:hAnsi="Sylfaen" w:cs="Sylfaen"/>
          <w:sz w:val="24"/>
          <w:szCs w:val="24"/>
        </w:rPr>
        <w:t xml:space="preserve">) </w:t>
      </w:r>
      <w:r w:rsidR="00501F76" w:rsidRPr="00FF793F">
        <w:rPr>
          <w:rFonts w:ascii="Sylfaen" w:hAnsi="Sylfaen" w:cs="Sylfaen"/>
          <w:sz w:val="24"/>
          <w:szCs w:val="24"/>
        </w:rPr>
        <w:t>კოტეჯის ტიპის სასტუმრო კომპლექსის მშენებლობის განაშენიანების დეტალური გეგმის კონცეფციის დამტკიცების შესახებ</w:t>
      </w:r>
    </w:p>
    <w:p w14:paraId="30B3F8D8" w14:textId="77777777" w:rsidR="00E7655F" w:rsidRPr="00D15B43" w:rsidRDefault="00E7655F" w:rsidP="00A43111">
      <w:pPr>
        <w:spacing w:line="276" w:lineRule="auto"/>
        <w:ind w:firstLine="0"/>
        <w:jc w:val="center"/>
        <w:rPr>
          <w:rFonts w:ascii="Sylfaen" w:hAnsi="Sylfaen"/>
          <w:sz w:val="24"/>
          <w:szCs w:val="24"/>
        </w:rPr>
      </w:pPr>
    </w:p>
    <w:p w14:paraId="035E5003" w14:textId="77777777" w:rsidR="00E7655F" w:rsidRPr="00A43111" w:rsidRDefault="00E7655F" w:rsidP="008D095D">
      <w:pPr>
        <w:spacing w:line="360" w:lineRule="auto"/>
        <w:ind w:firstLine="708"/>
        <w:rPr>
          <w:rFonts w:ascii="Sylfaen" w:hAnsi="Sylfaen"/>
          <w:b w:val="0"/>
          <w:bCs/>
          <w:sz w:val="22"/>
          <w:szCs w:val="22"/>
        </w:rPr>
      </w:pPr>
      <w:r w:rsidRPr="00A43111">
        <w:rPr>
          <w:rFonts w:ascii="Sylfaen" w:hAnsi="Sylfaen"/>
          <w:b w:val="0"/>
          <w:bCs/>
          <w:sz w:val="22"/>
          <w:szCs w:val="22"/>
        </w:rPr>
        <w:t>საქართველოს ორგანული კანონის „ადგილო</w:t>
      </w:r>
      <w:r w:rsidR="00401205" w:rsidRPr="00A43111">
        <w:rPr>
          <w:rFonts w:ascii="Sylfaen" w:hAnsi="Sylfaen"/>
          <w:b w:val="0"/>
          <w:bCs/>
          <w:sz w:val="22"/>
          <w:szCs w:val="22"/>
        </w:rPr>
        <w:t>ბრივი თვითმმართველობის კოდექსი“- ს მე-16 მუხლის მე-2 პუნქტის ,,ე’’</w:t>
      </w:r>
      <w:r w:rsidR="00832DAD" w:rsidRPr="00A43111">
        <w:rPr>
          <w:rFonts w:ascii="Sylfaen" w:hAnsi="Sylfaen"/>
          <w:b w:val="0"/>
          <w:bCs/>
          <w:sz w:val="22"/>
          <w:szCs w:val="22"/>
        </w:rPr>
        <w:t xml:space="preserve"> </w:t>
      </w:r>
      <w:r w:rsidR="00B41EDF">
        <w:rPr>
          <w:rFonts w:ascii="Sylfaen" w:hAnsi="Sylfaen"/>
          <w:b w:val="0"/>
          <w:bCs/>
          <w:sz w:val="22"/>
          <w:szCs w:val="22"/>
        </w:rPr>
        <w:t xml:space="preserve">ქვეპუნქტის, </w:t>
      </w:r>
      <w:r w:rsidR="00401205" w:rsidRPr="00A43111">
        <w:rPr>
          <w:rFonts w:ascii="Sylfaen" w:hAnsi="Sylfaen"/>
          <w:b w:val="0"/>
          <w:bCs/>
          <w:sz w:val="22"/>
          <w:szCs w:val="22"/>
        </w:rPr>
        <w:t xml:space="preserve"> საქართველოს მთავრობის 2019 წლის 3 ივნისი</w:t>
      </w:r>
      <w:r w:rsidR="003D7C75">
        <w:rPr>
          <w:rFonts w:ascii="Sylfaen" w:hAnsi="Sylfaen"/>
          <w:b w:val="0"/>
          <w:bCs/>
          <w:sz w:val="22"/>
          <w:szCs w:val="22"/>
        </w:rPr>
        <w:t xml:space="preserve">ს N260 დადგენილებით დამტკიცებული </w:t>
      </w:r>
      <w:r w:rsidR="003D7C75" w:rsidRPr="00A43111">
        <w:rPr>
          <w:rFonts w:ascii="Sylfaen" w:hAnsi="Sylfaen"/>
          <w:b w:val="0"/>
          <w:bCs/>
          <w:sz w:val="22"/>
          <w:szCs w:val="22"/>
        </w:rPr>
        <w:t>,,სივრცის დაგეგმარებისა და ქალაქმთშენებლობითი გე</w:t>
      </w:r>
      <w:r w:rsidR="003D7C75">
        <w:rPr>
          <w:rFonts w:ascii="Sylfaen" w:hAnsi="Sylfaen"/>
          <w:b w:val="0"/>
          <w:bCs/>
          <w:sz w:val="22"/>
          <w:szCs w:val="22"/>
        </w:rPr>
        <w:t xml:space="preserve">გმების შემუშავების წესი’’-ს </w:t>
      </w:r>
      <w:r w:rsidR="00401205" w:rsidRPr="00A43111">
        <w:rPr>
          <w:rFonts w:ascii="Sylfaen" w:hAnsi="Sylfaen"/>
          <w:b w:val="0"/>
          <w:bCs/>
          <w:sz w:val="22"/>
          <w:szCs w:val="22"/>
        </w:rPr>
        <w:t xml:space="preserve"> </w:t>
      </w:r>
      <w:r w:rsidR="009A0215">
        <w:rPr>
          <w:rFonts w:ascii="Sylfaen" w:hAnsi="Sylfaen"/>
          <w:b w:val="0"/>
          <w:bCs/>
          <w:sz w:val="22"/>
          <w:szCs w:val="22"/>
        </w:rPr>
        <w:t xml:space="preserve">მე-19 მუხლის მე-2 პუნქტის </w:t>
      </w:r>
      <w:r w:rsidRPr="00A43111">
        <w:rPr>
          <w:rFonts w:ascii="Sylfaen" w:hAnsi="Sylfaen"/>
          <w:b w:val="0"/>
          <w:bCs/>
          <w:sz w:val="22"/>
          <w:szCs w:val="22"/>
        </w:rPr>
        <w:t>საფუძველზე ამბროლაურის მუნიციპალიტეტის საკრებულომ</w:t>
      </w:r>
    </w:p>
    <w:p w14:paraId="543038E3" w14:textId="77777777" w:rsidR="00E7655F" w:rsidRPr="00A43111" w:rsidRDefault="00E7655F" w:rsidP="00A43111">
      <w:pPr>
        <w:spacing w:line="276" w:lineRule="auto"/>
        <w:ind w:firstLine="708"/>
        <w:rPr>
          <w:rFonts w:ascii="Sylfaen" w:hAnsi="Sylfaen"/>
          <w:b w:val="0"/>
          <w:bCs/>
          <w:sz w:val="22"/>
          <w:szCs w:val="22"/>
          <w:lang w:val="gl-ES"/>
        </w:rPr>
      </w:pPr>
    </w:p>
    <w:p w14:paraId="59034656" w14:textId="77777777" w:rsidR="00E7655F" w:rsidRPr="00A43111" w:rsidRDefault="00E7655F" w:rsidP="00A43111">
      <w:pPr>
        <w:spacing w:line="276" w:lineRule="auto"/>
        <w:ind w:firstLine="0"/>
        <w:jc w:val="center"/>
        <w:rPr>
          <w:rFonts w:ascii="Sylfaen" w:hAnsi="Sylfaen"/>
          <w:sz w:val="22"/>
          <w:szCs w:val="22"/>
        </w:rPr>
      </w:pPr>
      <w:r w:rsidRPr="00A43111">
        <w:rPr>
          <w:rFonts w:ascii="Sylfaen" w:hAnsi="Sylfaen"/>
          <w:sz w:val="22"/>
          <w:szCs w:val="22"/>
        </w:rPr>
        <w:t>გ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ა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დ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ა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წ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ყ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ვ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ი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ტ</w:t>
      </w:r>
      <w:r w:rsidRPr="00A43111">
        <w:rPr>
          <w:rFonts w:ascii="Sylfaen" w:hAnsi="Sylfaen"/>
          <w:sz w:val="22"/>
          <w:szCs w:val="22"/>
          <w:lang w:val="gl-ES"/>
        </w:rPr>
        <w:t xml:space="preserve"> </w:t>
      </w:r>
      <w:r w:rsidRPr="00A43111">
        <w:rPr>
          <w:rFonts w:ascii="Sylfaen" w:hAnsi="Sylfaen"/>
          <w:sz w:val="22"/>
          <w:szCs w:val="22"/>
        </w:rPr>
        <w:t>ა</w:t>
      </w:r>
      <w:r w:rsidRPr="00A43111">
        <w:rPr>
          <w:rFonts w:ascii="Sylfaen" w:hAnsi="Sylfaen"/>
          <w:sz w:val="22"/>
          <w:szCs w:val="22"/>
          <w:lang w:val="gl-ES"/>
        </w:rPr>
        <w:t xml:space="preserve"> :</w:t>
      </w:r>
    </w:p>
    <w:p w14:paraId="6DAE4454" w14:textId="77777777" w:rsidR="00E7655F" w:rsidRPr="00A43111" w:rsidRDefault="00E7655F" w:rsidP="00A43111">
      <w:pPr>
        <w:spacing w:line="276" w:lineRule="auto"/>
        <w:ind w:firstLine="0"/>
        <w:jc w:val="center"/>
        <w:rPr>
          <w:rFonts w:ascii="Sylfaen" w:hAnsi="Sylfaen"/>
          <w:sz w:val="22"/>
          <w:szCs w:val="22"/>
        </w:rPr>
      </w:pPr>
    </w:p>
    <w:p w14:paraId="51804AB8" w14:textId="77777777" w:rsidR="00E12B38" w:rsidRPr="00A43111" w:rsidRDefault="00E7655F" w:rsidP="00A43111">
      <w:pPr>
        <w:spacing w:line="360" w:lineRule="auto"/>
        <w:ind w:right="28"/>
        <w:rPr>
          <w:rFonts w:ascii="Sylfaen" w:eastAsia="Sylfaen" w:hAnsi="Sylfaen" w:cs="Sylfaen"/>
          <w:b w:val="0"/>
          <w:sz w:val="22"/>
          <w:szCs w:val="22"/>
          <w:lang w:val="en-US"/>
        </w:rPr>
      </w:pPr>
      <w:r w:rsidRPr="00A43111">
        <w:rPr>
          <w:rFonts w:ascii="Sylfaen" w:hAnsi="Sylfaen"/>
          <w:b w:val="0"/>
          <w:sz w:val="22"/>
          <w:szCs w:val="22"/>
        </w:rPr>
        <w:t xml:space="preserve">1. </w:t>
      </w:r>
      <w:r w:rsidR="00E12B38" w:rsidRPr="00A43111">
        <w:rPr>
          <w:rFonts w:ascii="Sylfaen" w:hAnsi="Sylfaen"/>
          <w:b w:val="0"/>
          <w:sz w:val="22"/>
          <w:szCs w:val="22"/>
        </w:rPr>
        <w:t xml:space="preserve">დამტკიცდეს </w:t>
      </w:r>
      <w:r w:rsidR="00E12B38" w:rsidRPr="00A43111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E12B38" w:rsidRPr="00A43111">
        <w:rPr>
          <w:rFonts w:ascii="Sylfaen" w:hAnsi="Sylfaen"/>
          <w:b w:val="0"/>
          <w:sz w:val="22"/>
          <w:szCs w:val="22"/>
        </w:rPr>
        <w:t xml:space="preserve"> </w:t>
      </w:r>
      <w:r w:rsidR="00E12B38" w:rsidRPr="00A43111">
        <w:rPr>
          <w:rFonts w:ascii="Sylfaen" w:hAnsi="Sylfaen" w:cs="Sylfaen"/>
          <w:b w:val="0"/>
          <w:sz w:val="22"/>
          <w:szCs w:val="22"/>
        </w:rPr>
        <w:t>მუნიციპალიტეტის ტერიტორიაზე,</w:t>
      </w:r>
      <w:r w:rsidR="00483417">
        <w:rPr>
          <w:rFonts w:ascii="Sylfaen" w:hAnsi="Sylfaen" w:cs="Sylfaen"/>
          <w:b w:val="0"/>
          <w:sz w:val="22"/>
          <w:szCs w:val="22"/>
        </w:rPr>
        <w:t xml:space="preserve"> შაორის ტბის მიმდებარედ არსებულ</w:t>
      </w:r>
      <w:r w:rsidR="00483417" w:rsidRPr="00A43111">
        <w:rPr>
          <w:rFonts w:ascii="Sylfaen" w:eastAsia="Sylfaen" w:hAnsi="Sylfaen" w:cs="Sylfaen"/>
          <w:b w:val="0"/>
          <w:sz w:val="22"/>
          <w:szCs w:val="22"/>
        </w:rPr>
        <w:t xml:space="preserve"> სასოფლო-სამეურნეო დანიშნულების მიწის </w:t>
      </w:r>
      <w:r w:rsidR="00B41EDF" w:rsidRPr="00A43111">
        <w:rPr>
          <w:rFonts w:ascii="Sylfaen" w:eastAsia="Sylfaen" w:hAnsi="Sylfaen" w:cs="Sylfaen"/>
          <w:b w:val="0"/>
          <w:sz w:val="22"/>
          <w:szCs w:val="22"/>
        </w:rPr>
        <w:t>მიწის</w:t>
      </w:r>
      <w:r w:rsidR="00B41EDF">
        <w:rPr>
          <w:rFonts w:ascii="Sylfaen" w:eastAsia="Sylfaen" w:hAnsi="Sylfaen" w:cs="Sylfaen"/>
          <w:b w:val="0"/>
          <w:sz w:val="22"/>
          <w:szCs w:val="22"/>
        </w:rPr>
        <w:t xml:space="preserve"> </w:t>
      </w:r>
      <w:r w:rsidR="00E12B38" w:rsidRPr="00A43111">
        <w:rPr>
          <w:rFonts w:ascii="Sylfaen" w:hAnsi="Sylfaen" w:cs="Sylfaen"/>
          <w:b w:val="0"/>
          <w:sz w:val="22"/>
          <w:szCs w:val="22"/>
        </w:rPr>
        <w:t>ნაკვეთებზე</w:t>
      </w:r>
      <w:r w:rsidR="00483417">
        <w:rPr>
          <w:rFonts w:ascii="Sylfaen" w:eastAsia="Sylfaen" w:hAnsi="Sylfaen" w:cs="Sylfaen"/>
          <w:b w:val="0"/>
          <w:sz w:val="22"/>
          <w:szCs w:val="22"/>
        </w:rPr>
        <w:t xml:space="preserve"> (</w:t>
      </w:r>
      <w:r w:rsidR="00E12B38" w:rsidRPr="00A43111">
        <w:rPr>
          <w:rFonts w:ascii="Sylfaen" w:eastAsia="Sylfaen" w:hAnsi="Sylfaen" w:cs="Sylfaen"/>
          <w:b w:val="0"/>
          <w:sz w:val="22"/>
          <w:szCs w:val="22"/>
        </w:rPr>
        <w:t>ს/კ 86.12.25.874;  ს/კ</w:t>
      </w:r>
      <w:r w:rsidR="00483417">
        <w:rPr>
          <w:rFonts w:ascii="Sylfaen" w:eastAsia="Sylfaen" w:hAnsi="Sylfaen" w:cs="Sylfaen"/>
          <w:b w:val="0"/>
          <w:sz w:val="22"/>
          <w:szCs w:val="22"/>
        </w:rPr>
        <w:t xml:space="preserve"> 86.12.25.902;</w:t>
      </w:r>
      <w:r w:rsidR="00E12B38" w:rsidRPr="00A43111">
        <w:rPr>
          <w:rFonts w:ascii="Sylfaen" w:eastAsia="Sylfaen" w:hAnsi="Sylfaen" w:cs="Sylfaen"/>
          <w:b w:val="0"/>
          <w:sz w:val="22"/>
          <w:szCs w:val="22"/>
        </w:rPr>
        <w:t xml:space="preserve"> ს/კ</w:t>
      </w:r>
      <w:r w:rsidR="00483417">
        <w:rPr>
          <w:rFonts w:ascii="Sylfaen" w:eastAsia="Sylfaen" w:hAnsi="Sylfaen" w:cs="Sylfaen"/>
          <w:b w:val="0"/>
          <w:sz w:val="22"/>
          <w:szCs w:val="22"/>
        </w:rPr>
        <w:t xml:space="preserve"> 86.12.25.686; </w:t>
      </w:r>
      <w:r w:rsidR="00E12B38" w:rsidRPr="00A43111">
        <w:rPr>
          <w:rFonts w:ascii="Sylfaen" w:eastAsia="Sylfaen" w:hAnsi="Sylfaen" w:cs="Sylfaen"/>
          <w:b w:val="0"/>
          <w:sz w:val="22"/>
          <w:szCs w:val="22"/>
        </w:rPr>
        <w:t>ს/კ 86.12.32.045</w:t>
      </w:r>
      <w:r w:rsidR="00483417">
        <w:rPr>
          <w:rFonts w:ascii="Sylfaen" w:eastAsia="Sylfaen" w:hAnsi="Sylfaen" w:cs="Sylfaen"/>
          <w:b w:val="0"/>
          <w:sz w:val="22"/>
          <w:szCs w:val="22"/>
        </w:rPr>
        <w:t>)</w:t>
      </w:r>
      <w:r w:rsidR="00E12B38" w:rsidRPr="00A43111">
        <w:rPr>
          <w:rFonts w:ascii="Sylfaen" w:eastAsia="Sylfaen" w:hAnsi="Sylfaen" w:cs="Sylfaen"/>
          <w:b w:val="0"/>
          <w:sz w:val="22"/>
          <w:szCs w:val="22"/>
        </w:rPr>
        <w:t xml:space="preserve"> </w:t>
      </w:r>
      <w:r w:rsidR="00E12B38" w:rsidRPr="00A43111">
        <w:rPr>
          <w:rFonts w:ascii="Sylfaen" w:hAnsi="Sylfaen" w:cs="Sylfaen"/>
          <w:b w:val="0"/>
          <w:sz w:val="22"/>
          <w:szCs w:val="22"/>
        </w:rPr>
        <w:t>კოტეჯის ტიპის სასტუმრო კომპლექსის მშენებლობის განაშენიანების დეტალური გეგმის კონცეფცია.</w:t>
      </w:r>
    </w:p>
    <w:p w14:paraId="41BF4697" w14:textId="77777777" w:rsidR="00E7655F" w:rsidRPr="00A43111" w:rsidRDefault="00E7655F" w:rsidP="00A43111">
      <w:pPr>
        <w:spacing w:line="360" w:lineRule="auto"/>
        <w:ind w:firstLine="708"/>
        <w:rPr>
          <w:rFonts w:ascii="Sylfaen" w:hAnsi="Sylfaen"/>
          <w:b w:val="0"/>
          <w:sz w:val="22"/>
          <w:szCs w:val="22"/>
        </w:rPr>
      </w:pPr>
      <w:r w:rsidRPr="00A43111">
        <w:rPr>
          <w:rFonts w:ascii="Sylfaen" w:hAnsi="Sylfaen"/>
          <w:b w:val="0"/>
          <w:sz w:val="22"/>
          <w:szCs w:val="22"/>
        </w:rPr>
        <w:t xml:space="preserve">2. </w:t>
      </w:r>
      <w:r w:rsidRPr="00A43111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შეიძლება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ძალაში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ერთი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თვის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ვადაში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რაიონულ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A43111">
        <w:rPr>
          <w:rFonts w:ascii="Sylfaen" w:hAnsi="Sylfaen"/>
          <w:b w:val="0"/>
          <w:sz w:val="22"/>
          <w:szCs w:val="22"/>
        </w:rPr>
        <w:t xml:space="preserve"> (</w:t>
      </w:r>
      <w:r w:rsidRPr="00A43111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A43111">
        <w:rPr>
          <w:rFonts w:ascii="Sylfaen" w:hAnsi="Sylfaen"/>
          <w:b w:val="0"/>
          <w:sz w:val="22"/>
          <w:szCs w:val="22"/>
        </w:rPr>
        <w:t xml:space="preserve">: </w:t>
      </w:r>
      <w:r w:rsidRPr="00A43111">
        <w:rPr>
          <w:rFonts w:ascii="Sylfaen" w:hAnsi="Sylfaen" w:cs="Sylfaen"/>
          <w:b w:val="0"/>
          <w:sz w:val="22"/>
          <w:szCs w:val="22"/>
        </w:rPr>
        <w:t>ქ</w:t>
      </w:r>
      <w:r w:rsidRPr="00A43111">
        <w:rPr>
          <w:rFonts w:ascii="Sylfaen" w:hAnsi="Sylfaen"/>
          <w:b w:val="0"/>
          <w:sz w:val="22"/>
          <w:szCs w:val="22"/>
        </w:rPr>
        <w:t xml:space="preserve">. </w:t>
      </w:r>
      <w:r w:rsidRPr="00A43111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A43111">
        <w:rPr>
          <w:rFonts w:ascii="Sylfaen" w:hAnsi="Sylfaen"/>
          <w:b w:val="0"/>
          <w:sz w:val="22"/>
          <w:szCs w:val="22"/>
        </w:rPr>
        <w:t xml:space="preserve">, </w:t>
      </w:r>
      <w:r w:rsidRPr="00A43111">
        <w:rPr>
          <w:rFonts w:ascii="Sylfaen" w:hAnsi="Sylfaen" w:cs="Sylfaen"/>
          <w:b w:val="0"/>
          <w:sz w:val="22"/>
          <w:szCs w:val="22"/>
        </w:rPr>
        <w:t>კოსტავას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ქუჩა</w:t>
      </w:r>
      <w:r w:rsidRPr="00A43111">
        <w:rPr>
          <w:rFonts w:ascii="Sylfaen" w:hAnsi="Sylfaen"/>
          <w:b w:val="0"/>
          <w:sz w:val="22"/>
          <w:szCs w:val="22"/>
        </w:rPr>
        <w:t xml:space="preserve"> N13).</w:t>
      </w:r>
    </w:p>
    <w:p w14:paraId="6203EF36" w14:textId="77777777" w:rsidR="00E7655F" w:rsidRPr="00A43111" w:rsidRDefault="00E7655F" w:rsidP="00A43111">
      <w:pPr>
        <w:spacing w:line="360" w:lineRule="auto"/>
        <w:ind w:firstLine="708"/>
        <w:rPr>
          <w:rFonts w:ascii="Sylfaen" w:hAnsi="Sylfaen"/>
          <w:b w:val="0"/>
          <w:bCs/>
          <w:sz w:val="22"/>
          <w:szCs w:val="22"/>
        </w:rPr>
      </w:pPr>
      <w:r w:rsidRPr="00A43111">
        <w:rPr>
          <w:rFonts w:ascii="Sylfaen" w:hAnsi="Sylfaen"/>
          <w:b w:val="0"/>
          <w:sz w:val="22"/>
          <w:szCs w:val="22"/>
        </w:rPr>
        <w:t xml:space="preserve">3. </w:t>
      </w:r>
      <w:r w:rsidRPr="00A43111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ძალაში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შევიდეს</w:t>
      </w:r>
      <w:r w:rsidRPr="00A43111">
        <w:rPr>
          <w:rFonts w:ascii="Sylfaen" w:hAnsi="Sylfaen"/>
          <w:b w:val="0"/>
          <w:sz w:val="22"/>
          <w:szCs w:val="22"/>
        </w:rPr>
        <w:t xml:space="preserve"> </w:t>
      </w:r>
      <w:r w:rsidRPr="00A43111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A43111">
        <w:rPr>
          <w:rFonts w:ascii="Sylfaen" w:hAnsi="Sylfaen"/>
          <w:b w:val="0"/>
          <w:sz w:val="22"/>
          <w:szCs w:val="22"/>
        </w:rPr>
        <w:t>.</w:t>
      </w:r>
    </w:p>
    <w:p w14:paraId="4BFCDB16" w14:textId="77777777" w:rsidR="00E7655F" w:rsidRPr="00A43111" w:rsidRDefault="00E7655F" w:rsidP="00A43111">
      <w:pPr>
        <w:spacing w:line="276" w:lineRule="auto"/>
        <w:rPr>
          <w:rFonts w:ascii="Sylfaen" w:hAnsi="Sylfaen"/>
          <w:b w:val="0"/>
          <w:bCs/>
          <w:sz w:val="22"/>
          <w:szCs w:val="22"/>
        </w:rPr>
      </w:pPr>
    </w:p>
    <w:p w14:paraId="3E6DA71F" w14:textId="77777777" w:rsidR="00E7655F" w:rsidRPr="00A43111" w:rsidRDefault="00E7655F" w:rsidP="00A43111">
      <w:pPr>
        <w:spacing w:line="276" w:lineRule="auto"/>
        <w:rPr>
          <w:rFonts w:ascii="Sylfaen" w:hAnsi="Sylfaen"/>
          <w:b w:val="0"/>
          <w:bCs/>
          <w:sz w:val="24"/>
          <w:szCs w:val="24"/>
        </w:rPr>
      </w:pPr>
    </w:p>
    <w:p w14:paraId="0FB118B8" w14:textId="054DE68A" w:rsidR="00E7655F" w:rsidRPr="00A43111" w:rsidRDefault="004F0CD9" w:rsidP="004F0CD9">
      <w:pPr>
        <w:spacing w:line="276" w:lineRule="auto"/>
        <w:rPr>
          <w:rFonts w:ascii="Sylfaen" w:hAnsi="Sylfaen"/>
          <w:b w:val="0"/>
          <w:bCs/>
          <w:sz w:val="24"/>
          <w:szCs w:val="24"/>
        </w:rPr>
      </w:pPr>
      <w:r w:rsidRPr="004F0CD9">
        <w:rPr>
          <w:rFonts w:ascii="Sylfaen" w:hAnsi="Sylfaen"/>
          <w:b w:val="0"/>
          <w:bCs/>
          <w:sz w:val="24"/>
          <w:szCs w:val="24"/>
        </w:rPr>
        <w:t>საკრებულოს თავმჯდომარე:                                                                ასლან საგანელიძე</w:t>
      </w:r>
    </w:p>
    <w:sectPr w:rsidR="00E7655F" w:rsidRPr="00A43111" w:rsidSect="00924F54">
      <w:pgSz w:w="11907" w:h="16839" w:code="9"/>
      <w:pgMar w:top="720" w:right="850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C"/>
    <w:rsid w:val="00002E0C"/>
    <w:rsid w:val="00081BA1"/>
    <w:rsid w:val="00107556"/>
    <w:rsid w:val="00145858"/>
    <w:rsid w:val="00156DEC"/>
    <w:rsid w:val="0022509C"/>
    <w:rsid w:val="0029351E"/>
    <w:rsid w:val="00317580"/>
    <w:rsid w:val="00352863"/>
    <w:rsid w:val="00375892"/>
    <w:rsid w:val="003D7C75"/>
    <w:rsid w:val="00401205"/>
    <w:rsid w:val="00441D66"/>
    <w:rsid w:val="00460143"/>
    <w:rsid w:val="00483417"/>
    <w:rsid w:val="00496926"/>
    <w:rsid w:val="004F0CD9"/>
    <w:rsid w:val="00501F76"/>
    <w:rsid w:val="005C5164"/>
    <w:rsid w:val="007C09D8"/>
    <w:rsid w:val="00832DAD"/>
    <w:rsid w:val="0084636C"/>
    <w:rsid w:val="00865829"/>
    <w:rsid w:val="008D095D"/>
    <w:rsid w:val="009040DC"/>
    <w:rsid w:val="00924F54"/>
    <w:rsid w:val="0099725A"/>
    <w:rsid w:val="009A0215"/>
    <w:rsid w:val="00A43111"/>
    <w:rsid w:val="00AC0AC2"/>
    <w:rsid w:val="00B41EDF"/>
    <w:rsid w:val="00D12C5D"/>
    <w:rsid w:val="00D62CBB"/>
    <w:rsid w:val="00DC14C9"/>
    <w:rsid w:val="00E12B38"/>
    <w:rsid w:val="00E7655F"/>
    <w:rsid w:val="00F4332E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64DC"/>
  <w15:chartTrackingRefBased/>
  <w15:docId w15:val="{EF42B216-5DA4-4979-A2DC-3BCC570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5F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F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</cp:revision>
  <cp:lastPrinted>2023-08-30T08:41:00Z</cp:lastPrinted>
  <dcterms:created xsi:type="dcterms:W3CDTF">2023-09-18T07:56:00Z</dcterms:created>
  <dcterms:modified xsi:type="dcterms:W3CDTF">2023-09-18T07:56:00Z</dcterms:modified>
</cp:coreProperties>
</file>