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38EE1" w14:textId="77777777" w:rsidR="0080243F" w:rsidRPr="0080243F" w:rsidRDefault="0080243F" w:rsidP="0080243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0" w:lineRule="atLeast"/>
        <w:ind w:left="1440"/>
        <w:jc w:val="both"/>
        <w:rPr>
          <w:rFonts w:asciiTheme="minorHAnsi" w:hAnsiTheme="minorHAnsi" w:cs="Sylfaen"/>
          <w:lang w:val="ka-GE"/>
        </w:rPr>
      </w:pPr>
    </w:p>
    <w:p w14:paraId="6C1D2A46" w14:textId="77777777" w:rsidR="00BA7C06" w:rsidRPr="00E5098D" w:rsidRDefault="00BA5012" w:rsidP="00BD7954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0" w:lineRule="atLeast"/>
        <w:ind w:firstLine="720"/>
        <w:jc w:val="both"/>
        <w:rPr>
          <w:rFonts w:asciiTheme="minorHAnsi" w:hAnsiTheme="minorHAnsi" w:cs="Sylfaen"/>
          <w:b/>
          <w:lang w:val="ka-GE"/>
        </w:rPr>
      </w:pPr>
      <w:r w:rsidRPr="00E5098D">
        <w:rPr>
          <w:rFonts w:ascii="Sylfaen" w:hAnsi="Sylfaen" w:cs="Sylfaen"/>
          <w:b/>
          <w:lang w:val="ka-GE"/>
        </w:rPr>
        <w:t xml:space="preserve">დანართი </w:t>
      </w:r>
      <w:r w:rsidR="00BA7C06" w:rsidRPr="00E5098D">
        <w:rPr>
          <w:rFonts w:asciiTheme="minorHAnsi" w:hAnsiTheme="minorHAnsi" w:cs="Sylfaen"/>
          <w:b/>
          <w:lang w:val="ka-GE"/>
        </w:rPr>
        <w:t xml:space="preserve">1. </w:t>
      </w:r>
      <w:r w:rsidR="005F25D3" w:rsidRPr="00E5098D">
        <w:rPr>
          <w:rFonts w:ascii="Sylfaen" w:hAnsi="Sylfaen" w:cs="Sylfaen"/>
          <w:b/>
          <w:lang w:val="ka-GE"/>
        </w:rPr>
        <w:t>პრიორიტეტების დოკუმენტის მოსამზადებლად სამუშაო ჯგუფის შექმნა</w:t>
      </w:r>
      <w:r w:rsidR="00CF7C5C" w:rsidRPr="00E5098D">
        <w:rPr>
          <w:rFonts w:asciiTheme="minorHAnsi" w:hAnsiTheme="minorHAnsi" w:cs="Sylfaen"/>
          <w:b/>
          <w:lang w:val="ka-GE"/>
        </w:rPr>
        <w:t xml:space="preserve"> </w:t>
      </w:r>
    </w:p>
    <w:p w14:paraId="35EBA5C8" w14:textId="77777777" w:rsidR="00CF7C5C" w:rsidRPr="00E5098D" w:rsidRDefault="00CF7C5C" w:rsidP="00BD7954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0" w:lineRule="atLeast"/>
        <w:ind w:firstLine="720"/>
        <w:jc w:val="both"/>
        <w:rPr>
          <w:rFonts w:asciiTheme="minorHAnsi" w:hAnsiTheme="minorHAnsi" w:cs="Sylfaen"/>
          <w:lang w:val="ka-GE"/>
        </w:rPr>
      </w:pPr>
    </w:p>
    <w:p w14:paraId="2C43C84B" w14:textId="77777777" w:rsidR="00CF7C5C" w:rsidRPr="00E5098D" w:rsidRDefault="005F25D3" w:rsidP="00012A0C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0" w:lineRule="atLeast"/>
        <w:ind w:firstLine="720"/>
        <w:jc w:val="both"/>
        <w:rPr>
          <w:rFonts w:ascii="Sylfaen" w:hAnsi="Sylfaen" w:cs="Sylfaen"/>
          <w:lang w:val="ka-GE"/>
        </w:rPr>
      </w:pPr>
      <w:r w:rsidRPr="00E5098D">
        <w:rPr>
          <w:rFonts w:ascii="Sylfaen" w:hAnsi="Sylfaen" w:cs="Sylfaen"/>
          <w:lang w:val="ka-GE"/>
        </w:rPr>
        <w:t xml:space="preserve">წინამდებარე ბრძანებით </w:t>
      </w:r>
      <w:r w:rsidR="004642F3" w:rsidRPr="00E5098D">
        <w:rPr>
          <w:rFonts w:ascii="Sylfaen" w:hAnsi="Sylfaen" w:cs="Sylfaen"/>
          <w:lang w:val="ka-GE"/>
        </w:rPr>
        <w:t>დამტკიცებული</w:t>
      </w:r>
      <w:r w:rsidR="00D1369E" w:rsidRPr="00E5098D">
        <w:rPr>
          <w:rFonts w:ascii="Sylfaen" w:hAnsi="Sylfaen" w:cs="Sylfaen"/>
        </w:rPr>
        <w:t xml:space="preserve"> </w:t>
      </w:r>
      <w:r w:rsidR="00556D19" w:rsidRPr="00E5098D">
        <w:rPr>
          <w:rFonts w:ascii="Sylfaen" w:hAnsi="Sylfaen" w:cs="Sylfaen"/>
          <w:lang w:val="ka-GE"/>
        </w:rPr>
        <w:t>სამუშაო ჯგუფ</w:t>
      </w:r>
      <w:r w:rsidR="002726B2" w:rsidRPr="00E5098D">
        <w:rPr>
          <w:rFonts w:ascii="Sylfaen" w:hAnsi="Sylfaen" w:cs="Sylfaen"/>
        </w:rPr>
        <w:t>ი</w:t>
      </w:r>
      <w:r w:rsidR="004642F3" w:rsidRPr="00E5098D">
        <w:rPr>
          <w:rFonts w:ascii="Sylfaen" w:hAnsi="Sylfaen" w:cs="Sylfaen"/>
          <w:lang w:val="ka-GE"/>
        </w:rPr>
        <w:t>ს</w:t>
      </w:r>
      <w:r w:rsidR="00012A0C" w:rsidRPr="00E5098D">
        <w:rPr>
          <w:rFonts w:ascii="Sylfaen" w:hAnsi="Sylfaen" w:cs="Sylfaen"/>
          <w:lang w:val="ka-GE"/>
        </w:rPr>
        <w:t xml:space="preserve"> (შემდგომში „სამუშაო ჯგუფი“)</w:t>
      </w:r>
      <w:r w:rsidR="00556D19" w:rsidRPr="00E5098D">
        <w:rPr>
          <w:rFonts w:ascii="Sylfaen" w:hAnsi="Sylfaen" w:cs="Sylfaen"/>
          <w:lang w:val="ka-GE"/>
        </w:rPr>
        <w:t xml:space="preserve"> </w:t>
      </w:r>
      <w:r w:rsidR="004642F3" w:rsidRPr="00E5098D">
        <w:rPr>
          <w:rFonts w:ascii="Sylfaen" w:hAnsi="Sylfaen" w:cs="Sylfaen"/>
          <w:lang w:val="ka-GE"/>
        </w:rPr>
        <w:t xml:space="preserve">შემადგენლობა </w:t>
      </w:r>
      <w:r w:rsidR="00012A0C" w:rsidRPr="00E5098D">
        <w:rPr>
          <w:rFonts w:ascii="Sylfaen" w:hAnsi="Sylfaen" w:cs="Sylfaen"/>
          <w:lang w:val="ka-GE"/>
        </w:rPr>
        <w:t>20</w:t>
      </w:r>
      <w:r w:rsidR="005B7250" w:rsidRPr="00E5098D">
        <w:rPr>
          <w:rFonts w:ascii="Sylfaen" w:hAnsi="Sylfaen" w:cs="Sylfaen"/>
        </w:rPr>
        <w:t>2</w:t>
      </w:r>
      <w:r w:rsidR="0080243F">
        <w:rPr>
          <w:rFonts w:ascii="Sylfaen" w:hAnsi="Sylfaen" w:cs="Sylfaen"/>
          <w:lang w:val="ka-GE"/>
        </w:rPr>
        <w:t>6</w:t>
      </w:r>
      <w:r w:rsidR="00012A0C" w:rsidRPr="00E5098D">
        <w:rPr>
          <w:rFonts w:ascii="Sylfaen" w:hAnsi="Sylfaen" w:cs="Sylfaen"/>
          <w:lang w:val="ka-GE"/>
        </w:rPr>
        <w:t>-202</w:t>
      </w:r>
      <w:r w:rsidR="0080243F">
        <w:rPr>
          <w:rFonts w:ascii="Sylfaen" w:hAnsi="Sylfaen" w:cs="Sylfaen"/>
          <w:lang w:val="ka-GE"/>
        </w:rPr>
        <w:t>9</w:t>
      </w:r>
      <w:r w:rsidR="00001E13" w:rsidRPr="00E5098D">
        <w:rPr>
          <w:rFonts w:ascii="Sylfaen" w:hAnsi="Sylfaen" w:cs="Sylfaen"/>
          <w:lang w:val="ka-GE"/>
        </w:rPr>
        <w:t xml:space="preserve"> წლის</w:t>
      </w:r>
      <w:r w:rsidR="00012A0C" w:rsidRPr="00E5098D">
        <w:rPr>
          <w:rFonts w:ascii="Sylfaen" w:hAnsi="Sylfaen" w:cs="Sylfaen"/>
          <w:lang w:val="ka-GE"/>
        </w:rPr>
        <w:t xml:space="preserve"> </w:t>
      </w:r>
      <w:r w:rsidR="00556D19" w:rsidRPr="00E5098D">
        <w:rPr>
          <w:rFonts w:ascii="Sylfaen" w:hAnsi="Sylfaen" w:cs="Sylfaen"/>
          <w:lang w:val="ka-GE"/>
        </w:rPr>
        <w:t>პ</w:t>
      </w:r>
      <w:r w:rsidRPr="00E5098D">
        <w:rPr>
          <w:rFonts w:ascii="Sylfaen" w:hAnsi="Sylfaen" w:cs="Sylfaen"/>
          <w:lang w:val="ka-GE"/>
        </w:rPr>
        <w:t>რიორიტეტების დოკუმენტის მოსამზადებლად</w:t>
      </w:r>
      <w:r w:rsidR="00012A0C" w:rsidRPr="00E5098D">
        <w:rPr>
          <w:rFonts w:ascii="Sylfaen" w:hAnsi="Sylfaen" w:cs="Sylfaen"/>
          <w:lang w:val="ka-GE"/>
        </w:rPr>
        <w:t>:</w:t>
      </w:r>
    </w:p>
    <w:p w14:paraId="3F67A888" w14:textId="77777777" w:rsidR="00BA7C06" w:rsidRPr="00BD7954" w:rsidRDefault="00BA7C06" w:rsidP="00BD7954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0" w:lineRule="atLeast"/>
        <w:ind w:firstLine="720"/>
        <w:jc w:val="both"/>
        <w:rPr>
          <w:rFonts w:asciiTheme="minorHAnsi" w:hAnsiTheme="minorHAnsi" w:cs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86"/>
      </w:tblGrid>
      <w:tr w:rsidR="005336C8" w:rsidRPr="00BD7954" w14:paraId="46E4D9FF" w14:textId="77777777" w:rsidTr="00EE22A1">
        <w:tc>
          <w:tcPr>
            <w:tcW w:w="4533" w:type="dxa"/>
          </w:tcPr>
          <w:p w14:paraId="06B94798" w14:textId="77777777" w:rsidR="005336C8" w:rsidRPr="00AF3CAF" w:rsidRDefault="00AF3CAF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ზვიადი მხეიძე</w:t>
            </w:r>
          </w:p>
        </w:tc>
        <w:tc>
          <w:tcPr>
            <w:tcW w:w="4593" w:type="dxa"/>
          </w:tcPr>
          <w:p w14:paraId="0CFC5210" w14:textId="77777777" w:rsidR="005336C8" w:rsidRPr="00BC3730" w:rsidRDefault="00327153" w:rsidP="00001E13">
            <w:pPr>
              <w:pStyle w:val="CommentText"/>
            </w:pPr>
            <w:r>
              <w:rPr>
                <w:rFonts w:ascii="Sylfaen" w:hAnsi="Sylfaen"/>
                <w:lang w:val="ka-GE"/>
              </w:rPr>
              <w:t>მერი - თავმჯდომარე</w:t>
            </w:r>
            <w:r w:rsidR="005336C8" w:rsidRPr="00BC3730">
              <w:t xml:space="preserve"> </w:t>
            </w:r>
          </w:p>
        </w:tc>
      </w:tr>
      <w:tr w:rsidR="00355B11" w:rsidRPr="00BD7954" w14:paraId="3F3EA2E7" w14:textId="77777777" w:rsidTr="00EE22A1">
        <w:tc>
          <w:tcPr>
            <w:tcW w:w="4533" w:type="dxa"/>
          </w:tcPr>
          <w:p w14:paraId="548BEF97" w14:textId="77777777" w:rsidR="00355B11" w:rsidRPr="00AF3CAF" w:rsidRDefault="00AF3CAF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დავით გოგლიძე</w:t>
            </w:r>
          </w:p>
        </w:tc>
        <w:tc>
          <w:tcPr>
            <w:tcW w:w="4593" w:type="dxa"/>
          </w:tcPr>
          <w:p w14:paraId="17735989" w14:textId="77777777" w:rsidR="00355B11" w:rsidRPr="00327153" w:rsidRDefault="00AF3CAF" w:rsidP="00355B11">
            <w:pPr>
              <w:pStyle w:val="CommentTex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მერის პირველი მოადგილე</w:t>
            </w:r>
            <w:r w:rsidR="00327153">
              <w:rPr>
                <w:rFonts w:ascii="Sylfaen" w:hAnsi="Sylfaen"/>
                <w:lang w:val="ka-GE"/>
              </w:rPr>
              <w:t xml:space="preserve"> - თანათავმჯდომარე</w:t>
            </w:r>
          </w:p>
        </w:tc>
      </w:tr>
      <w:tr w:rsidR="00AF3CAF" w:rsidRPr="00BD7954" w14:paraId="003E4753" w14:textId="77777777" w:rsidTr="00EE22A1">
        <w:tc>
          <w:tcPr>
            <w:tcW w:w="4533" w:type="dxa"/>
          </w:tcPr>
          <w:p w14:paraId="60FC525B" w14:textId="77777777" w:rsidR="00AF3CAF" w:rsidRDefault="00AF3CAF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თამარ ქევანაშვილი</w:t>
            </w:r>
          </w:p>
        </w:tc>
        <w:tc>
          <w:tcPr>
            <w:tcW w:w="4593" w:type="dxa"/>
          </w:tcPr>
          <w:p w14:paraId="4AF0501D" w14:textId="77777777" w:rsidR="00AF3CAF" w:rsidRDefault="00AF3CAF" w:rsidP="00355B11">
            <w:pPr>
              <w:pStyle w:val="CommentText"/>
              <w:rPr>
                <w:rFonts w:ascii="Sylfaen" w:hAnsi="Sylfaen"/>
                <w:lang w:val="ka-GE"/>
              </w:rPr>
            </w:pPr>
            <w:r w:rsidRPr="00AF3CAF">
              <w:rPr>
                <w:rFonts w:ascii="Sylfaen" w:hAnsi="Sylfaen"/>
                <w:lang w:val="ka-GE"/>
              </w:rPr>
              <w:t>მერის მოადგილე</w:t>
            </w:r>
          </w:p>
        </w:tc>
      </w:tr>
      <w:tr w:rsidR="005336C8" w:rsidRPr="00BD7954" w14:paraId="0A0C4353" w14:textId="77777777" w:rsidTr="00EE22A1">
        <w:tc>
          <w:tcPr>
            <w:tcW w:w="4533" w:type="dxa"/>
          </w:tcPr>
          <w:p w14:paraId="7042E602" w14:textId="77777777" w:rsidR="005336C8" w:rsidRPr="00AF3CAF" w:rsidRDefault="00AF3CAF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ბეჟან კობახიძე</w:t>
            </w:r>
          </w:p>
        </w:tc>
        <w:tc>
          <w:tcPr>
            <w:tcW w:w="4593" w:type="dxa"/>
          </w:tcPr>
          <w:p w14:paraId="517ED709" w14:textId="74F076D9" w:rsidR="005336C8" w:rsidRPr="00BC3730" w:rsidRDefault="00892284" w:rsidP="00B426A6">
            <w:pPr>
              <w:pStyle w:val="CommentText"/>
            </w:pPr>
            <w:r>
              <w:rPr>
                <w:rFonts w:ascii="Sylfaen" w:hAnsi="Sylfaen"/>
                <w:lang w:val="ka-GE"/>
              </w:rPr>
              <w:t>საფინანსო</w:t>
            </w:r>
            <w:r w:rsidR="00CC05A5">
              <w:rPr>
                <w:rFonts w:ascii="Sylfaen" w:hAnsi="Sylfaen"/>
                <w:lang w:val="ka-GE"/>
              </w:rPr>
              <w:t xml:space="preserve"> </w:t>
            </w:r>
            <w:r w:rsidR="00B426A6">
              <w:rPr>
                <w:rFonts w:ascii="Sylfaen" w:hAnsi="Sylfaen"/>
                <w:lang w:val="ka-GE"/>
              </w:rPr>
              <w:t>სამსახურის</w:t>
            </w:r>
            <w:r w:rsidR="00CC05A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ხელმძღვანელი </w:t>
            </w:r>
            <w:r w:rsidR="00CC05A5">
              <w:rPr>
                <w:rFonts w:ascii="Sylfaen" w:hAnsi="Sylfaen"/>
                <w:lang w:val="ka-GE"/>
              </w:rPr>
              <w:t xml:space="preserve"> - სამუშაო ჯგუფის კოორდინატორი</w:t>
            </w:r>
          </w:p>
        </w:tc>
      </w:tr>
      <w:tr w:rsidR="00AF3CAF" w:rsidRPr="00BD7954" w14:paraId="7B9784F2" w14:textId="77777777" w:rsidTr="00EE22A1">
        <w:tc>
          <w:tcPr>
            <w:tcW w:w="4533" w:type="dxa"/>
          </w:tcPr>
          <w:p w14:paraId="137F6C78" w14:textId="77777777" w:rsidR="00AF3CAF" w:rsidRPr="00AF3CAF" w:rsidRDefault="00AF3CAF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გიორგი გოძიაშვილი</w:t>
            </w:r>
          </w:p>
        </w:tc>
        <w:tc>
          <w:tcPr>
            <w:tcW w:w="4593" w:type="dxa"/>
          </w:tcPr>
          <w:p w14:paraId="1A70FC9B" w14:textId="77777777" w:rsidR="00AF3CAF" w:rsidRDefault="00AF3CAF" w:rsidP="00B426A6">
            <w:pPr>
              <w:pStyle w:val="CommentText"/>
              <w:rPr>
                <w:rFonts w:ascii="Sylfaen" w:hAnsi="Sylfaen"/>
                <w:lang w:val="ka-GE"/>
              </w:rPr>
            </w:pPr>
            <w:r w:rsidRPr="00AF3CAF">
              <w:rPr>
                <w:rFonts w:ascii="Sylfaen" w:hAnsi="Sylfaen"/>
                <w:lang w:val="ka-GE"/>
              </w:rPr>
              <w:t>ეკონომიკისა და ქონების მართვის სამსახურის ხელმძღვანელი</w:t>
            </w:r>
          </w:p>
        </w:tc>
      </w:tr>
      <w:tr w:rsidR="005336C8" w:rsidRPr="00BD7954" w14:paraId="4F6032AF" w14:textId="77777777" w:rsidTr="00EE22A1">
        <w:tc>
          <w:tcPr>
            <w:tcW w:w="4533" w:type="dxa"/>
          </w:tcPr>
          <w:p w14:paraId="7ED4326B" w14:textId="77777777" w:rsidR="005336C8" w:rsidRPr="00EE22A1" w:rsidRDefault="0080243F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მარინე ჯაფარიძე</w:t>
            </w:r>
          </w:p>
        </w:tc>
        <w:tc>
          <w:tcPr>
            <w:tcW w:w="4593" w:type="dxa"/>
          </w:tcPr>
          <w:p w14:paraId="2D9F327A" w14:textId="77777777" w:rsidR="005336C8" w:rsidRPr="00BC3730" w:rsidRDefault="00EE22A1" w:rsidP="00CC05A5">
            <w:pPr>
              <w:pStyle w:val="CommentText"/>
            </w:pPr>
            <w:proofErr w:type="spellStart"/>
            <w:r w:rsidRPr="00EE22A1">
              <w:rPr>
                <w:rFonts w:ascii="Sylfaen" w:hAnsi="Sylfaen" w:cs="Sylfaen"/>
              </w:rPr>
              <w:t>სოციალური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და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ჯანდაცვის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ხელმძღვანელი</w:t>
            </w:r>
            <w:proofErr w:type="spellEnd"/>
          </w:p>
        </w:tc>
      </w:tr>
      <w:tr w:rsidR="005336C8" w:rsidRPr="00BD7954" w14:paraId="6EFF3B75" w14:textId="77777777" w:rsidTr="00EE22A1">
        <w:trPr>
          <w:trHeight w:val="70"/>
        </w:trPr>
        <w:tc>
          <w:tcPr>
            <w:tcW w:w="4533" w:type="dxa"/>
          </w:tcPr>
          <w:p w14:paraId="38853E8A" w14:textId="77777777" w:rsidR="005336C8" w:rsidRPr="00EE22A1" w:rsidRDefault="00EE22A1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მიხეილ დალაქიშვილი </w:t>
            </w:r>
          </w:p>
        </w:tc>
        <w:tc>
          <w:tcPr>
            <w:tcW w:w="4593" w:type="dxa"/>
          </w:tcPr>
          <w:p w14:paraId="6ABCFB3D" w14:textId="77777777" w:rsidR="00355B11" w:rsidRPr="00BC3730" w:rsidRDefault="00EE22A1" w:rsidP="00355B11">
            <w:pPr>
              <w:pStyle w:val="CommentText"/>
            </w:pPr>
            <w:proofErr w:type="spellStart"/>
            <w:r w:rsidRPr="00EE22A1">
              <w:rPr>
                <w:rFonts w:ascii="Sylfaen" w:hAnsi="Sylfaen" w:cs="Sylfaen"/>
              </w:rPr>
              <w:t>განათლების</w:t>
            </w:r>
            <w:proofErr w:type="spellEnd"/>
            <w:r w:rsidRPr="00EE22A1">
              <w:t xml:space="preserve">, </w:t>
            </w:r>
            <w:proofErr w:type="spellStart"/>
            <w:r w:rsidRPr="00EE22A1">
              <w:rPr>
                <w:rFonts w:ascii="Sylfaen" w:hAnsi="Sylfaen" w:cs="Sylfaen"/>
              </w:rPr>
              <w:t>კულტურის</w:t>
            </w:r>
            <w:proofErr w:type="spellEnd"/>
            <w:r w:rsidRPr="00EE22A1">
              <w:t xml:space="preserve">, </w:t>
            </w:r>
            <w:proofErr w:type="spellStart"/>
            <w:r w:rsidRPr="00EE22A1">
              <w:rPr>
                <w:rFonts w:ascii="Sylfaen" w:hAnsi="Sylfaen" w:cs="Sylfaen"/>
              </w:rPr>
              <w:t>ძეგლთა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დაცვის</w:t>
            </w:r>
            <w:proofErr w:type="spellEnd"/>
            <w:r w:rsidRPr="00EE22A1">
              <w:t xml:space="preserve">, </w:t>
            </w:r>
            <w:proofErr w:type="spellStart"/>
            <w:r w:rsidRPr="00EE22A1">
              <w:rPr>
                <w:rFonts w:ascii="Sylfaen" w:hAnsi="Sylfaen" w:cs="Sylfaen"/>
              </w:rPr>
              <w:t>სპორტისა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და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ახალგაზრდობის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საქმეთა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ხელმძღვანელი</w:t>
            </w:r>
            <w:proofErr w:type="spellEnd"/>
          </w:p>
        </w:tc>
      </w:tr>
      <w:tr w:rsidR="00EE22A1" w:rsidRPr="00BD7954" w14:paraId="6FDC739A" w14:textId="77777777" w:rsidTr="00EE22A1">
        <w:trPr>
          <w:trHeight w:val="70"/>
        </w:trPr>
        <w:tc>
          <w:tcPr>
            <w:tcW w:w="4533" w:type="dxa"/>
          </w:tcPr>
          <w:p w14:paraId="5098F1B6" w14:textId="77777777" w:rsidR="00EE22A1" w:rsidRPr="00EE22A1" w:rsidRDefault="00EE22A1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ირმა ფრუიძე</w:t>
            </w:r>
          </w:p>
        </w:tc>
        <w:tc>
          <w:tcPr>
            <w:tcW w:w="4593" w:type="dxa"/>
          </w:tcPr>
          <w:p w14:paraId="167DB6D9" w14:textId="72375C5F" w:rsidR="00EE22A1" w:rsidRPr="00BC3730" w:rsidRDefault="00EE22A1" w:rsidP="00355B11">
            <w:pPr>
              <w:pStyle w:val="CommentText"/>
            </w:pPr>
            <w:proofErr w:type="spellStart"/>
            <w:r w:rsidRPr="00EE22A1">
              <w:rPr>
                <w:rFonts w:ascii="Sylfaen" w:hAnsi="Sylfaen" w:cs="Sylfaen"/>
              </w:rPr>
              <w:t>ადმინისტრაციული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ხელმძღვანელის</w:t>
            </w:r>
            <w:proofErr w:type="spellEnd"/>
            <w:r w:rsidRPr="00EE22A1">
              <w:t xml:space="preserve"> </w:t>
            </w:r>
            <w:r w:rsidR="00892284">
              <w:rPr>
                <w:rFonts w:ascii="Sylfaen" w:hAnsi="Sylfaen" w:cs="Sylfaen"/>
                <w:lang w:val="ka-GE"/>
              </w:rPr>
              <w:t xml:space="preserve">დამატებითი ფუნქციის </w:t>
            </w:r>
            <w:proofErr w:type="spellStart"/>
            <w:r w:rsidRPr="00EE22A1">
              <w:rPr>
                <w:rFonts w:ascii="Sylfaen" w:hAnsi="Sylfaen" w:cs="Sylfaen"/>
              </w:rPr>
              <w:t>შემსრულებელი</w:t>
            </w:r>
            <w:proofErr w:type="spellEnd"/>
          </w:p>
        </w:tc>
      </w:tr>
      <w:tr w:rsidR="00EE22A1" w:rsidRPr="00BD7954" w14:paraId="09970260" w14:textId="77777777" w:rsidTr="00EE22A1">
        <w:trPr>
          <w:trHeight w:val="70"/>
        </w:trPr>
        <w:tc>
          <w:tcPr>
            <w:tcW w:w="4533" w:type="dxa"/>
          </w:tcPr>
          <w:p w14:paraId="774BD3CD" w14:textId="77777777" w:rsidR="00EE22A1" w:rsidRPr="00EE22A1" w:rsidRDefault="0080243F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სოფიო სხირტლაძე</w:t>
            </w:r>
          </w:p>
        </w:tc>
        <w:tc>
          <w:tcPr>
            <w:tcW w:w="4593" w:type="dxa"/>
          </w:tcPr>
          <w:p w14:paraId="33095F3A" w14:textId="77777777" w:rsidR="00EE22A1" w:rsidRPr="00BC3730" w:rsidRDefault="00EE22A1" w:rsidP="0080243F">
            <w:pPr>
              <w:pStyle w:val="CommentText"/>
            </w:pPr>
            <w:proofErr w:type="spellStart"/>
            <w:r w:rsidRPr="00EE22A1">
              <w:rPr>
                <w:rFonts w:ascii="Sylfaen" w:hAnsi="Sylfaen" w:cs="Sylfaen"/>
              </w:rPr>
              <w:t>ადმინისტრაციული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Pr="00EE22A1">
              <w:t xml:space="preserve"> </w:t>
            </w:r>
            <w:r w:rsidR="0080243F">
              <w:rPr>
                <w:rFonts w:ascii="Sylfaen" w:hAnsi="Sylfaen" w:cs="Sylfaen"/>
                <w:lang w:val="ka-GE"/>
              </w:rPr>
              <w:t>იურიდიული განყოფილების ხელმძღვანელი</w:t>
            </w:r>
          </w:p>
        </w:tc>
      </w:tr>
      <w:tr w:rsidR="00EE22A1" w:rsidRPr="00BD7954" w14:paraId="702149EC" w14:textId="77777777" w:rsidTr="00EE22A1">
        <w:trPr>
          <w:trHeight w:val="70"/>
        </w:trPr>
        <w:tc>
          <w:tcPr>
            <w:tcW w:w="4533" w:type="dxa"/>
          </w:tcPr>
          <w:p w14:paraId="0142C93D" w14:textId="77777777" w:rsidR="00EE22A1" w:rsidRPr="00EE22A1" w:rsidRDefault="00EE22A1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ბელა აბაიშვილი</w:t>
            </w:r>
          </w:p>
        </w:tc>
        <w:tc>
          <w:tcPr>
            <w:tcW w:w="4593" w:type="dxa"/>
          </w:tcPr>
          <w:p w14:paraId="7A2ECAA6" w14:textId="77777777" w:rsidR="00EE22A1" w:rsidRPr="00BC3730" w:rsidRDefault="00EE22A1" w:rsidP="00355B11">
            <w:pPr>
              <w:pStyle w:val="CommentText"/>
            </w:pPr>
            <w:proofErr w:type="spellStart"/>
            <w:r w:rsidRPr="00EE22A1">
              <w:rPr>
                <w:rFonts w:ascii="Sylfaen" w:hAnsi="Sylfaen" w:cs="Sylfaen"/>
              </w:rPr>
              <w:t>შესყიდვების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ხელმძღვანელი</w:t>
            </w:r>
            <w:proofErr w:type="spellEnd"/>
          </w:p>
        </w:tc>
      </w:tr>
      <w:tr w:rsidR="00EE22A1" w:rsidRPr="00BD7954" w14:paraId="08D0AF40" w14:textId="77777777" w:rsidTr="00EE22A1">
        <w:trPr>
          <w:trHeight w:val="70"/>
        </w:trPr>
        <w:tc>
          <w:tcPr>
            <w:tcW w:w="4533" w:type="dxa"/>
          </w:tcPr>
          <w:p w14:paraId="481DE5A2" w14:textId="77777777" w:rsidR="00EE22A1" w:rsidRPr="00EE22A1" w:rsidRDefault="00EE22A1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ეკატერინე ლაშხი</w:t>
            </w:r>
          </w:p>
        </w:tc>
        <w:tc>
          <w:tcPr>
            <w:tcW w:w="4593" w:type="dxa"/>
          </w:tcPr>
          <w:p w14:paraId="3DFF5E47" w14:textId="41C67F82" w:rsidR="00EE22A1" w:rsidRPr="00EE22A1" w:rsidRDefault="00EE22A1" w:rsidP="00355B11">
            <w:pPr>
              <w:pStyle w:val="CommentText"/>
              <w:rPr>
                <w:lang w:val="ka-GE"/>
              </w:rPr>
            </w:pPr>
            <w:proofErr w:type="spellStart"/>
            <w:r w:rsidRPr="00EE22A1">
              <w:rPr>
                <w:rFonts w:ascii="Sylfaen" w:hAnsi="Sylfaen" w:cs="Sylfaen"/>
              </w:rPr>
              <w:t>სივრცითი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მოწყობისა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და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ინფრასტრუქტურის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="00892284">
              <w:rPr>
                <w:rFonts w:ascii="Sylfaen" w:hAnsi="Sylfaen" w:cs="Sylfaen"/>
                <w:lang w:val="ka-GE"/>
              </w:rPr>
              <w:t xml:space="preserve"> - </w:t>
            </w:r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კეთილმოწყობის</w:t>
            </w:r>
            <w:proofErr w:type="spellEnd"/>
            <w:r w:rsidRPr="00EE22A1"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განყოფილების</w:t>
            </w:r>
            <w:proofErr w:type="spellEnd"/>
            <w:r>
              <w:rPr>
                <w:rFonts w:ascii="Sylfaen" w:hAnsi="Sylfaen" w:cs="Sylfaen"/>
                <w:lang w:val="ka-GE"/>
              </w:rPr>
              <w:t xml:space="preserve"> ხელმძღვანელი</w:t>
            </w:r>
          </w:p>
        </w:tc>
      </w:tr>
      <w:tr w:rsidR="00EE22A1" w:rsidRPr="00BD7954" w14:paraId="77D18D31" w14:textId="77777777" w:rsidTr="00EE22A1">
        <w:trPr>
          <w:trHeight w:val="70"/>
        </w:trPr>
        <w:tc>
          <w:tcPr>
            <w:tcW w:w="4533" w:type="dxa"/>
          </w:tcPr>
          <w:p w14:paraId="48DFDB7A" w14:textId="77777777" w:rsidR="00EE22A1" w:rsidRDefault="00EE22A1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ალეკო ქურციკიძე</w:t>
            </w:r>
          </w:p>
        </w:tc>
        <w:tc>
          <w:tcPr>
            <w:tcW w:w="4593" w:type="dxa"/>
          </w:tcPr>
          <w:p w14:paraId="4EF3BE1F" w14:textId="77777777" w:rsidR="00EE22A1" w:rsidRPr="00EE22A1" w:rsidRDefault="00EE22A1" w:rsidP="00355B11">
            <w:pPr>
              <w:pStyle w:val="CommentText"/>
              <w:rPr>
                <w:rFonts w:ascii="Sylfaen" w:hAnsi="Sylfaen" w:cs="Sylfaen"/>
              </w:rPr>
            </w:pPr>
            <w:proofErr w:type="spellStart"/>
            <w:r w:rsidRPr="00EE22A1">
              <w:rPr>
                <w:rFonts w:ascii="Sylfaen" w:hAnsi="Sylfaen" w:cs="Sylfaen"/>
              </w:rPr>
              <w:t>არქიტექტურული</w:t>
            </w:r>
            <w:proofErr w:type="spellEnd"/>
            <w:r w:rsidRPr="00EE22A1">
              <w:rPr>
                <w:rFonts w:ascii="Sylfaen" w:hAnsi="Sylfaen" w:cs="Sylfaen"/>
              </w:rPr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ზედამხედველობის</w:t>
            </w:r>
            <w:proofErr w:type="spellEnd"/>
            <w:r w:rsidRPr="00EE22A1">
              <w:rPr>
                <w:rFonts w:ascii="Sylfaen" w:hAnsi="Sylfaen" w:cs="Sylfaen"/>
              </w:rPr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Pr="00EE22A1">
              <w:rPr>
                <w:rFonts w:ascii="Sylfaen" w:hAnsi="Sylfaen" w:cs="Sylfaen"/>
              </w:rPr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ხელმძღვანელი</w:t>
            </w:r>
            <w:proofErr w:type="spellEnd"/>
          </w:p>
        </w:tc>
      </w:tr>
      <w:tr w:rsidR="00EE22A1" w:rsidRPr="00BD7954" w14:paraId="2DE6BAC0" w14:textId="77777777" w:rsidTr="00EE22A1">
        <w:trPr>
          <w:trHeight w:val="70"/>
        </w:trPr>
        <w:tc>
          <w:tcPr>
            <w:tcW w:w="4533" w:type="dxa"/>
          </w:tcPr>
          <w:p w14:paraId="3D227A27" w14:textId="77777777" w:rsidR="00EE22A1" w:rsidRDefault="00EE22A1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ნათია კობახიძე </w:t>
            </w:r>
          </w:p>
        </w:tc>
        <w:tc>
          <w:tcPr>
            <w:tcW w:w="4593" w:type="dxa"/>
          </w:tcPr>
          <w:p w14:paraId="6EB4ECA0" w14:textId="36255D89" w:rsidR="00EE22A1" w:rsidRPr="00EE22A1" w:rsidRDefault="00EE22A1" w:rsidP="00355B11">
            <w:pPr>
              <w:pStyle w:val="CommentText"/>
              <w:rPr>
                <w:rFonts w:ascii="Sylfaen" w:hAnsi="Sylfaen" w:cs="Sylfaen"/>
                <w:lang w:val="ka-GE"/>
              </w:rPr>
            </w:pPr>
            <w:proofErr w:type="spellStart"/>
            <w:r w:rsidRPr="00EE22A1">
              <w:rPr>
                <w:rFonts w:ascii="Sylfaen" w:hAnsi="Sylfaen" w:cs="Sylfaen"/>
              </w:rPr>
              <w:t>საფინანსო</w:t>
            </w:r>
            <w:proofErr w:type="spellEnd"/>
            <w:r w:rsidRPr="00EE22A1">
              <w:rPr>
                <w:rFonts w:ascii="Sylfaen" w:hAnsi="Sylfaen" w:cs="Sylfaen"/>
              </w:rPr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სამსახურის</w:t>
            </w:r>
            <w:proofErr w:type="spellEnd"/>
            <w:r w:rsidRPr="00EE22A1">
              <w:rPr>
                <w:rFonts w:ascii="Sylfaen" w:hAnsi="Sylfaen" w:cs="Sylfaen"/>
              </w:rPr>
              <w:t xml:space="preserve"> </w:t>
            </w:r>
            <w:r w:rsidR="00892284">
              <w:rPr>
                <w:rFonts w:ascii="Sylfaen" w:hAnsi="Sylfaen" w:cs="Sylfaen"/>
                <w:lang w:val="ka-GE"/>
              </w:rPr>
              <w:t xml:space="preserve">- </w:t>
            </w:r>
            <w:proofErr w:type="spellStart"/>
            <w:r w:rsidRPr="00EE22A1">
              <w:rPr>
                <w:rFonts w:ascii="Sylfaen" w:hAnsi="Sylfaen" w:cs="Sylfaen"/>
              </w:rPr>
              <w:t>საბიუჯეტო</w:t>
            </w:r>
            <w:proofErr w:type="spellEnd"/>
            <w:r w:rsidRPr="00EE22A1">
              <w:rPr>
                <w:rFonts w:ascii="Sylfaen" w:hAnsi="Sylfaen" w:cs="Sylfaen"/>
              </w:rPr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განყოფილების</w:t>
            </w:r>
            <w:proofErr w:type="spellEnd"/>
            <w:r w:rsidRPr="00EE22A1">
              <w:rPr>
                <w:rFonts w:ascii="Sylfaen" w:hAnsi="Sylfaen" w:cs="Sylfaen"/>
              </w:rPr>
              <w:t xml:space="preserve"> </w:t>
            </w:r>
            <w:proofErr w:type="spellStart"/>
            <w:r w:rsidRPr="00EE22A1">
              <w:rPr>
                <w:rFonts w:ascii="Sylfaen" w:hAnsi="Sylfaen" w:cs="Sylfaen"/>
              </w:rPr>
              <w:t>ხელმძღვანელი</w:t>
            </w:r>
            <w:proofErr w:type="spellEnd"/>
          </w:p>
        </w:tc>
      </w:tr>
      <w:tr w:rsidR="00EE22A1" w:rsidRPr="00BD7954" w14:paraId="507FBAFC" w14:textId="77777777" w:rsidTr="00EE22A1">
        <w:trPr>
          <w:trHeight w:val="70"/>
        </w:trPr>
        <w:tc>
          <w:tcPr>
            <w:tcW w:w="4533" w:type="dxa"/>
          </w:tcPr>
          <w:p w14:paraId="07971EB6" w14:textId="77777777" w:rsidR="00EE22A1" w:rsidRPr="00BD7DAD" w:rsidRDefault="00EE22A1" w:rsidP="0080243F">
            <w:proofErr w:type="spellStart"/>
            <w:r w:rsidRPr="00BD7DAD">
              <w:rPr>
                <w:rFonts w:ascii="Sylfaen" w:hAnsi="Sylfaen" w:cs="Sylfaen"/>
              </w:rPr>
              <w:t>თენგიზ</w:t>
            </w:r>
            <w:proofErr w:type="spellEnd"/>
            <w:r w:rsidRPr="00BD7DAD">
              <w:t xml:space="preserve"> </w:t>
            </w:r>
            <w:proofErr w:type="spellStart"/>
            <w:r w:rsidRPr="00BD7DAD">
              <w:rPr>
                <w:rFonts w:ascii="Sylfaen" w:hAnsi="Sylfaen" w:cs="Sylfaen"/>
              </w:rPr>
              <w:t>გელოვნიშვილი</w:t>
            </w:r>
            <w:proofErr w:type="spellEnd"/>
          </w:p>
        </w:tc>
        <w:tc>
          <w:tcPr>
            <w:tcW w:w="4593" w:type="dxa"/>
          </w:tcPr>
          <w:p w14:paraId="4B81E01E" w14:textId="1ED50D1A" w:rsidR="00EE22A1" w:rsidRPr="00EE22A1" w:rsidRDefault="00EE22A1" w:rsidP="00EE22A1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proofErr w:type="spellStart"/>
            <w:r w:rsidRPr="00BD7DAD">
              <w:rPr>
                <w:rFonts w:ascii="Sylfaen" w:hAnsi="Sylfaen" w:cs="Sylfaen"/>
              </w:rPr>
              <w:t>საფინანსო</w:t>
            </w:r>
            <w:proofErr w:type="spellEnd"/>
            <w:r w:rsidRPr="00BD7DAD">
              <w:t xml:space="preserve"> </w:t>
            </w:r>
            <w:proofErr w:type="spellStart"/>
            <w:r w:rsidRPr="00BD7DAD">
              <w:rPr>
                <w:rFonts w:ascii="Sylfaen" w:hAnsi="Sylfaen" w:cs="Sylfaen"/>
              </w:rPr>
              <w:t>კომისიის</w:t>
            </w:r>
            <w:proofErr w:type="spellEnd"/>
            <w:r w:rsidRPr="00BD7DAD">
              <w:t xml:space="preserve"> </w:t>
            </w:r>
            <w:proofErr w:type="spellStart"/>
            <w:r w:rsidRPr="00BD7DAD">
              <w:rPr>
                <w:rFonts w:ascii="Sylfaen" w:hAnsi="Sylfaen" w:cs="Sylfaen"/>
              </w:rPr>
              <w:t>თავმჯდომარე</w:t>
            </w:r>
            <w:proofErr w:type="spellEnd"/>
          </w:p>
        </w:tc>
      </w:tr>
      <w:tr w:rsidR="005426A5" w:rsidRPr="00BD7954" w14:paraId="33B7E560" w14:textId="77777777" w:rsidTr="00EE22A1">
        <w:trPr>
          <w:trHeight w:val="70"/>
        </w:trPr>
        <w:tc>
          <w:tcPr>
            <w:tcW w:w="4533" w:type="dxa"/>
          </w:tcPr>
          <w:p w14:paraId="4F353874" w14:textId="77777777" w:rsidR="005426A5" w:rsidRPr="003964E5" w:rsidRDefault="005426A5" w:rsidP="0080243F">
            <w:proofErr w:type="spellStart"/>
            <w:r w:rsidRPr="003964E5">
              <w:rPr>
                <w:rFonts w:ascii="Sylfaen" w:hAnsi="Sylfaen" w:cs="Sylfaen"/>
              </w:rPr>
              <w:lastRenderedPageBreak/>
              <w:t>ბაქარ</w:t>
            </w:r>
            <w:proofErr w:type="spellEnd"/>
            <w:r w:rsidRPr="003964E5">
              <w:t xml:space="preserve"> </w:t>
            </w:r>
            <w:proofErr w:type="spellStart"/>
            <w:r w:rsidRPr="003964E5">
              <w:rPr>
                <w:rFonts w:ascii="Sylfaen" w:hAnsi="Sylfaen" w:cs="Sylfaen"/>
              </w:rPr>
              <w:t>ბაკურაძე</w:t>
            </w:r>
            <w:proofErr w:type="spellEnd"/>
          </w:p>
        </w:tc>
        <w:tc>
          <w:tcPr>
            <w:tcW w:w="4593" w:type="dxa"/>
          </w:tcPr>
          <w:p w14:paraId="47C38AFD" w14:textId="77777777" w:rsidR="005426A5" w:rsidRPr="005426A5" w:rsidRDefault="005426A5" w:rsidP="005426A5">
            <w:pPr>
              <w:rPr>
                <w:rFonts w:ascii="Sylfaen" w:hAnsi="Sylfaen"/>
                <w:lang w:val="ka-GE"/>
              </w:rPr>
            </w:pPr>
            <w:proofErr w:type="spellStart"/>
            <w:r w:rsidRPr="003964E5">
              <w:rPr>
                <w:rFonts w:ascii="Sylfaen" w:hAnsi="Sylfaen" w:cs="Sylfaen"/>
              </w:rPr>
              <w:t>სოციალურ</w:t>
            </w:r>
            <w:proofErr w:type="spellEnd"/>
            <w:r w:rsidRPr="003964E5">
              <w:t xml:space="preserve"> </w:t>
            </w:r>
            <w:proofErr w:type="spellStart"/>
            <w:r w:rsidRPr="003964E5">
              <w:rPr>
                <w:rFonts w:ascii="Sylfaen" w:hAnsi="Sylfaen" w:cs="Sylfaen"/>
              </w:rPr>
              <w:t>საკითხთა</w:t>
            </w:r>
            <w:proofErr w:type="spellEnd"/>
            <w:r w:rsidRPr="003964E5">
              <w:t xml:space="preserve"> </w:t>
            </w:r>
            <w:proofErr w:type="spellStart"/>
            <w:r w:rsidRPr="003964E5">
              <w:rPr>
                <w:rFonts w:ascii="Sylfaen" w:hAnsi="Sylfaen" w:cs="Sylfaen"/>
              </w:rPr>
              <w:t>კომისიის</w:t>
            </w:r>
            <w:proofErr w:type="spellEnd"/>
            <w:r w:rsidRPr="003964E5">
              <w:t xml:space="preserve"> </w:t>
            </w:r>
            <w:proofErr w:type="spellStart"/>
            <w:r w:rsidRPr="003964E5">
              <w:rPr>
                <w:rFonts w:ascii="Sylfaen" w:hAnsi="Sylfaen" w:cs="Sylfaen"/>
              </w:rPr>
              <w:t>თავმჯდომარე</w:t>
            </w:r>
            <w:proofErr w:type="spellEnd"/>
          </w:p>
        </w:tc>
      </w:tr>
      <w:tr w:rsidR="005426A5" w:rsidRPr="00BD7954" w14:paraId="51052756" w14:textId="77777777" w:rsidTr="00EE22A1">
        <w:trPr>
          <w:trHeight w:val="70"/>
        </w:trPr>
        <w:tc>
          <w:tcPr>
            <w:tcW w:w="4533" w:type="dxa"/>
          </w:tcPr>
          <w:p w14:paraId="30E76912" w14:textId="77777777" w:rsidR="005426A5" w:rsidRPr="00887979" w:rsidRDefault="005426A5" w:rsidP="0080243F">
            <w:proofErr w:type="spellStart"/>
            <w:r w:rsidRPr="00887979">
              <w:rPr>
                <w:rFonts w:ascii="Sylfaen" w:hAnsi="Sylfaen" w:cs="Sylfaen"/>
              </w:rPr>
              <w:t>სიმონი</w:t>
            </w:r>
            <w:proofErr w:type="spellEnd"/>
            <w:r w:rsidRPr="00887979">
              <w:t xml:space="preserve"> </w:t>
            </w:r>
            <w:proofErr w:type="spellStart"/>
            <w:r w:rsidRPr="00887979">
              <w:rPr>
                <w:rFonts w:ascii="Sylfaen" w:hAnsi="Sylfaen" w:cs="Sylfaen"/>
              </w:rPr>
              <w:t>ჭელიძე</w:t>
            </w:r>
            <w:proofErr w:type="spellEnd"/>
          </w:p>
        </w:tc>
        <w:tc>
          <w:tcPr>
            <w:tcW w:w="4593" w:type="dxa"/>
          </w:tcPr>
          <w:p w14:paraId="38B69F2C" w14:textId="77777777" w:rsidR="005426A5" w:rsidRPr="005426A5" w:rsidRDefault="005426A5" w:rsidP="005426A5">
            <w:pPr>
              <w:rPr>
                <w:rFonts w:ascii="Sylfaen" w:hAnsi="Sylfaen"/>
                <w:lang w:val="ka-GE"/>
              </w:rPr>
            </w:pPr>
            <w:proofErr w:type="spellStart"/>
            <w:r w:rsidRPr="00887979">
              <w:rPr>
                <w:rFonts w:ascii="Sylfaen" w:hAnsi="Sylfaen" w:cs="Sylfaen"/>
              </w:rPr>
              <w:t>სივრცით</w:t>
            </w:r>
            <w:r w:rsidRPr="00887979">
              <w:t>-</w:t>
            </w:r>
            <w:r w:rsidRPr="00887979">
              <w:rPr>
                <w:rFonts w:ascii="Sylfaen" w:hAnsi="Sylfaen" w:cs="Sylfaen"/>
              </w:rPr>
              <w:t>ტერიტორიული</w:t>
            </w:r>
            <w:proofErr w:type="spellEnd"/>
            <w:r w:rsidRPr="00887979">
              <w:t xml:space="preserve"> </w:t>
            </w:r>
            <w:proofErr w:type="spellStart"/>
            <w:r w:rsidRPr="00887979">
              <w:rPr>
                <w:rFonts w:ascii="Sylfaen" w:hAnsi="Sylfaen" w:cs="Sylfaen"/>
              </w:rPr>
              <w:t>დაგეგმარებისა</w:t>
            </w:r>
            <w:proofErr w:type="spellEnd"/>
            <w:r w:rsidRPr="00887979">
              <w:t xml:space="preserve"> </w:t>
            </w:r>
            <w:proofErr w:type="spellStart"/>
            <w:r w:rsidRPr="00887979">
              <w:rPr>
                <w:rFonts w:ascii="Sylfaen" w:hAnsi="Sylfaen" w:cs="Sylfaen"/>
              </w:rPr>
              <w:t>და</w:t>
            </w:r>
            <w:proofErr w:type="spellEnd"/>
            <w:r w:rsidRPr="00887979">
              <w:t xml:space="preserve"> </w:t>
            </w:r>
            <w:proofErr w:type="spellStart"/>
            <w:r w:rsidRPr="00887979">
              <w:rPr>
                <w:rFonts w:ascii="Sylfaen" w:hAnsi="Sylfaen" w:cs="Sylfaen"/>
              </w:rPr>
              <w:t>ინფრასტრუქტურის</w:t>
            </w:r>
            <w:proofErr w:type="spellEnd"/>
            <w:r w:rsidRPr="00887979">
              <w:t xml:space="preserve"> </w:t>
            </w:r>
            <w:proofErr w:type="spellStart"/>
            <w:r w:rsidRPr="00887979">
              <w:rPr>
                <w:rFonts w:ascii="Sylfaen" w:hAnsi="Sylfaen" w:cs="Sylfaen"/>
              </w:rPr>
              <w:t>კომისიის</w:t>
            </w:r>
            <w:proofErr w:type="spellEnd"/>
            <w:r w:rsidRPr="00887979">
              <w:t xml:space="preserve"> </w:t>
            </w:r>
            <w:proofErr w:type="spellStart"/>
            <w:r>
              <w:rPr>
                <w:rFonts w:ascii="Sylfaen" w:hAnsi="Sylfaen" w:cs="Sylfaen"/>
              </w:rPr>
              <w:t>თავმჯდომარ</w:t>
            </w:r>
            <w:proofErr w:type="spellEnd"/>
            <w:r>
              <w:rPr>
                <w:rFonts w:ascii="Sylfaen" w:hAnsi="Sylfaen" w:cs="Sylfaen"/>
                <w:lang w:val="ka-GE"/>
              </w:rPr>
              <w:t>ე</w:t>
            </w:r>
          </w:p>
        </w:tc>
      </w:tr>
      <w:tr w:rsidR="005426A5" w:rsidRPr="00BD7954" w14:paraId="18CCB73A" w14:textId="77777777" w:rsidTr="00EE22A1">
        <w:trPr>
          <w:trHeight w:val="70"/>
        </w:trPr>
        <w:tc>
          <w:tcPr>
            <w:tcW w:w="4533" w:type="dxa"/>
          </w:tcPr>
          <w:p w14:paraId="4DC2EB9A" w14:textId="77777777" w:rsidR="005426A5" w:rsidRPr="00D1015D" w:rsidRDefault="005426A5" w:rsidP="0080243F">
            <w:proofErr w:type="spellStart"/>
            <w:r w:rsidRPr="00D1015D">
              <w:rPr>
                <w:rFonts w:ascii="Sylfaen" w:hAnsi="Sylfaen" w:cs="Sylfaen"/>
              </w:rPr>
              <w:t>მანანა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გოგობერიშვილი</w:t>
            </w:r>
            <w:proofErr w:type="spellEnd"/>
          </w:p>
        </w:tc>
        <w:tc>
          <w:tcPr>
            <w:tcW w:w="4593" w:type="dxa"/>
          </w:tcPr>
          <w:p w14:paraId="49D55939" w14:textId="657E81CB" w:rsidR="005426A5" w:rsidRDefault="005426A5" w:rsidP="005426A5">
            <w:proofErr w:type="spellStart"/>
            <w:r w:rsidRPr="00D1015D">
              <w:rPr>
                <w:rFonts w:ascii="Sylfaen" w:hAnsi="Sylfaen" w:cs="Sylfaen"/>
              </w:rPr>
              <w:t>ადმინისტრაციული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სამსახურის</w:t>
            </w:r>
            <w:proofErr w:type="spellEnd"/>
            <w:r w:rsidRPr="00D1015D">
              <w:t xml:space="preserve"> </w:t>
            </w:r>
            <w:r w:rsidR="00892284">
              <w:rPr>
                <w:lang w:val="ka-GE"/>
              </w:rPr>
              <w:t xml:space="preserve">- </w:t>
            </w:r>
            <w:proofErr w:type="spellStart"/>
            <w:r w:rsidRPr="00D1015D">
              <w:rPr>
                <w:rFonts w:ascii="Sylfaen" w:hAnsi="Sylfaen" w:cs="Sylfaen"/>
              </w:rPr>
              <w:t>ბავშვთა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უფლებების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დაცვისა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და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მხარდაჭერის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განყოფილების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ხელმძღვანელი</w:t>
            </w:r>
            <w:proofErr w:type="spellEnd"/>
            <w:r w:rsidRPr="00D1015D">
              <w:t xml:space="preserve">; </w:t>
            </w:r>
            <w:proofErr w:type="spellStart"/>
            <w:r w:rsidRPr="00D1015D">
              <w:rPr>
                <w:rFonts w:ascii="Sylfaen" w:hAnsi="Sylfaen" w:cs="Sylfaen"/>
              </w:rPr>
              <w:t>მერიაში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გენდერზე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პასუხისმგებელ</w:t>
            </w:r>
            <w:proofErr w:type="spellEnd"/>
            <w:r w:rsidRPr="00D1015D">
              <w:t xml:space="preserve"> </w:t>
            </w:r>
            <w:proofErr w:type="spellStart"/>
            <w:r w:rsidRPr="00D1015D">
              <w:rPr>
                <w:rFonts w:ascii="Sylfaen" w:hAnsi="Sylfaen" w:cs="Sylfaen"/>
              </w:rPr>
              <w:t>პირი</w:t>
            </w:r>
            <w:proofErr w:type="spellEnd"/>
            <w:r w:rsidRPr="00D1015D">
              <w:t xml:space="preserve">; </w:t>
            </w:r>
          </w:p>
        </w:tc>
      </w:tr>
      <w:tr w:rsidR="00355B11" w:rsidRPr="00BD7954" w14:paraId="5B48850C" w14:textId="77777777" w:rsidTr="00EE22A1">
        <w:tc>
          <w:tcPr>
            <w:tcW w:w="4533" w:type="dxa"/>
          </w:tcPr>
          <w:p w14:paraId="009DE58B" w14:textId="77777777" w:rsidR="00355B11" w:rsidRPr="005426A5" w:rsidRDefault="005426A5" w:rsidP="00BD7954">
            <w:pPr>
              <w:tabs>
                <w:tab w:val="left" w:pos="900"/>
                <w:tab w:val="left" w:pos="990"/>
                <w:tab w:val="left" w:pos="918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spacing w:line="20" w:lineRule="atLeast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ირინა კერესელიძე</w:t>
            </w:r>
          </w:p>
        </w:tc>
        <w:tc>
          <w:tcPr>
            <w:tcW w:w="4593" w:type="dxa"/>
          </w:tcPr>
          <w:p w14:paraId="447BC52F" w14:textId="77777777" w:rsidR="00355B11" w:rsidRPr="00CC05A5" w:rsidRDefault="005426A5" w:rsidP="00677410">
            <w:pPr>
              <w:pStyle w:val="CommentText"/>
              <w:rPr>
                <w:rFonts w:ascii="Sylfaen" w:hAnsi="Sylfaen"/>
                <w:lang w:val="ka-GE"/>
              </w:rPr>
            </w:pPr>
            <w:r w:rsidRPr="005426A5">
              <w:rPr>
                <w:rFonts w:ascii="Sylfaen" w:hAnsi="Sylfaen"/>
                <w:lang w:val="ka-GE"/>
              </w:rPr>
              <w:t>სამოქალაქო მრჩეველთა საბჭოს წარმომადგენელი;</w:t>
            </w:r>
          </w:p>
        </w:tc>
      </w:tr>
    </w:tbl>
    <w:p w14:paraId="08251506" w14:textId="77777777" w:rsidR="00BA7C06" w:rsidRPr="00BD7954" w:rsidRDefault="00BA7C06" w:rsidP="00BD7954">
      <w:pPr>
        <w:tabs>
          <w:tab w:val="left" w:pos="900"/>
          <w:tab w:val="left" w:pos="99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 w:line="20" w:lineRule="atLeast"/>
        <w:ind w:firstLine="720"/>
        <w:jc w:val="both"/>
        <w:rPr>
          <w:rFonts w:asciiTheme="minorHAnsi" w:hAnsiTheme="minorHAnsi" w:cs="Sylfaen"/>
          <w:lang w:val="ka-GE"/>
        </w:rPr>
      </w:pPr>
    </w:p>
    <w:p w14:paraId="11A43DBB" w14:textId="77777777" w:rsidR="00355B11" w:rsidRDefault="00355B11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4E0EB66" w14:textId="77777777" w:rsidR="00A73271" w:rsidRDefault="00A73271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23B3984D" w14:textId="77777777" w:rsidR="00A73271" w:rsidRPr="00A73271" w:rsidRDefault="00A73271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3BE67932" w14:textId="77777777" w:rsidR="00A871A9" w:rsidRDefault="00A871A9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26282A"/>
        </w:rPr>
      </w:pPr>
    </w:p>
    <w:p w14:paraId="13C447FC" w14:textId="77777777" w:rsidR="00DE1E42" w:rsidRPr="003F07C2" w:rsidRDefault="0008559D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  <w:rPr>
          <w:rFonts w:ascii="Sylfaen" w:eastAsia="Times New Roman" w:hAnsi="Sylfaen" w:cs="Times New Roman"/>
          <w:b/>
          <w:color w:val="26282A"/>
          <w:lang w:val="ka-GE"/>
        </w:rPr>
      </w:pPr>
      <w:r>
        <w:rPr>
          <w:rFonts w:ascii="Sylfaen" w:eastAsia="Times New Roman" w:hAnsi="Sylfaen" w:cs="Times New Roman"/>
          <w:b/>
          <w:color w:val="26282A"/>
          <w:lang w:val="ka-GE"/>
        </w:rPr>
        <w:t xml:space="preserve">დანართი </w:t>
      </w:r>
      <w:r w:rsidR="00DE1E42" w:rsidRPr="003F07C2">
        <w:rPr>
          <w:rFonts w:ascii="Sylfaen" w:eastAsia="Times New Roman" w:hAnsi="Sylfaen" w:cs="Times New Roman"/>
          <w:b/>
          <w:color w:val="26282A"/>
          <w:lang w:val="ka-GE"/>
        </w:rPr>
        <w:t xml:space="preserve">2. </w:t>
      </w:r>
      <w:r w:rsidR="002A3C2B">
        <w:rPr>
          <w:rFonts w:ascii="Sylfaen" w:eastAsia="Times New Roman" w:hAnsi="Sylfaen" w:cs="Times New Roman"/>
          <w:b/>
          <w:color w:val="26282A"/>
          <w:lang w:val="ka-GE"/>
        </w:rPr>
        <w:t>დამტკიცდეს</w:t>
      </w:r>
      <w:r w:rsidR="00D1369E">
        <w:rPr>
          <w:rFonts w:ascii="Sylfaen" w:eastAsia="Times New Roman" w:hAnsi="Sylfaen" w:cs="Times New Roman"/>
          <w:b/>
          <w:color w:val="26282A"/>
        </w:rPr>
        <w:t xml:space="preserve"> </w:t>
      </w:r>
      <w:r w:rsidR="00823B3B">
        <w:rPr>
          <w:rFonts w:ascii="Sylfaen" w:eastAsia="Times New Roman" w:hAnsi="Sylfaen" w:cs="Times New Roman"/>
          <w:b/>
          <w:color w:val="26282A"/>
          <w:lang w:val="ka-GE"/>
        </w:rPr>
        <w:t>მუნიციპალიტეტის საბიუჯეტო კალენდარი</w:t>
      </w:r>
    </w:p>
    <w:p w14:paraId="6C0A59B3" w14:textId="77777777" w:rsidR="00355B11" w:rsidRPr="003F07C2" w:rsidRDefault="00355B11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  <w:rPr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3056"/>
        <w:gridCol w:w="5352"/>
      </w:tblGrid>
      <w:tr w:rsidR="008916B8" w:rsidRPr="002F4605" w14:paraId="3B1FF589" w14:textId="77777777" w:rsidTr="00912960">
        <w:trPr>
          <w:trHeight w:val="645"/>
        </w:trPr>
        <w:tc>
          <w:tcPr>
            <w:tcW w:w="0" w:type="auto"/>
            <w:gridSpan w:val="2"/>
            <w:noWrap/>
            <w:hideMark/>
          </w:tcPr>
          <w:p w14:paraId="642008F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</w:rPr>
              <w:t>თარიღი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</w:rPr>
              <w:t>/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</w:rPr>
              <w:t>ვადა</w:t>
            </w:r>
            <w:proofErr w:type="spellEnd"/>
          </w:p>
        </w:tc>
        <w:tc>
          <w:tcPr>
            <w:tcW w:w="0" w:type="auto"/>
            <w:noWrap/>
            <w:hideMark/>
          </w:tcPr>
          <w:p w14:paraId="3C05872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4"/>
                <w:szCs w:val="24"/>
              </w:rPr>
              <w:t>აქტივობა</w:t>
            </w:r>
            <w:proofErr w:type="spellEnd"/>
          </w:p>
        </w:tc>
      </w:tr>
      <w:tr w:rsidR="008916B8" w:rsidRPr="002F4605" w14:paraId="124D6B6A" w14:textId="77777777" w:rsidTr="00912960">
        <w:trPr>
          <w:trHeight w:val="1249"/>
        </w:trPr>
        <w:tc>
          <w:tcPr>
            <w:tcW w:w="0" w:type="auto"/>
            <w:noWrap/>
            <w:hideMark/>
          </w:tcPr>
          <w:p w14:paraId="541B4BF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</w:rPr>
            </w:pPr>
            <w:r w:rsidRPr="002F4605">
              <w:rPr>
                <w:rFonts w:ascii="Sylfaen" w:eastAsia="Times New Roman" w:hAnsi="Sylfaen"/>
                <w:color w:val="000000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63EB36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hideMark/>
          </w:tcPr>
          <w:p w14:paraId="1E753A6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დასრულებიდან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არაუგვიანეს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711F696C" w14:textId="77777777" w:rsidTr="00912960">
        <w:trPr>
          <w:trHeight w:val="1095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3F1E829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1085E1A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hideMark/>
          </w:tcPr>
          <w:p w14:paraId="7B2FBAD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გამოსცემს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ადმინისტრაციულ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სამართლებრივ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ბრძანება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რომელშიც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შედგენისათვის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წარსადგენი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ინფორმაციის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ნუსხა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წარდგენის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ვადები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16B8" w:rsidRPr="002F4605" w14:paraId="198D8462" w14:textId="77777777" w:rsidTr="00912960">
        <w:trPr>
          <w:trHeight w:val="1275"/>
        </w:trPr>
        <w:tc>
          <w:tcPr>
            <w:tcW w:w="0" w:type="auto"/>
            <w:vMerge/>
            <w:hideMark/>
          </w:tcPr>
          <w:p w14:paraId="5D1C51B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278A318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hideMark/>
          </w:tcPr>
          <w:p w14:paraId="0915849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სამართლებრივი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იქმნება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იწყება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მუშაობა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საშუალოვადიანი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გეგმების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შემუშავებაზე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50321984" w14:textId="77777777" w:rsidTr="00912960">
        <w:trPr>
          <w:trHeight w:val="1275"/>
        </w:trPr>
        <w:tc>
          <w:tcPr>
            <w:tcW w:w="0" w:type="auto"/>
            <w:vMerge/>
            <w:hideMark/>
          </w:tcPr>
          <w:p w14:paraId="651C550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AF7CF6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hideMark/>
          </w:tcPr>
          <w:p w14:paraId="5FDD8487" w14:textId="77777777" w:rsidR="008916B8" w:rsidRPr="002F4605" w:rsidRDefault="008916B8" w:rsidP="002F4605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სამართლებრივი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რომელის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მიხედვი</w:t>
            </w:r>
            <w:proofErr w:type="spellEnd"/>
            <w:r w:rsidR="002F4605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თ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აც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შეიქმნა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განისაზღვრა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შედგენისათვის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წარსადგენი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ინფორმაციის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ნუსხა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წარდგენის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ვადები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ქვეყნდება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912960" w:rsidRPr="002F4605" w14:paraId="695A340B" w14:textId="77777777" w:rsidTr="00912960">
        <w:trPr>
          <w:gridAfter w:val="2"/>
          <w:trHeight w:val="1785"/>
        </w:trPr>
        <w:tc>
          <w:tcPr>
            <w:tcW w:w="0" w:type="auto"/>
            <w:vMerge/>
            <w:hideMark/>
          </w:tcPr>
          <w:p w14:paraId="2D09BB11" w14:textId="77777777" w:rsidR="00912960" w:rsidRPr="002F4605" w:rsidRDefault="00912960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</w:tr>
      <w:tr w:rsidR="008916B8" w:rsidRPr="002F4605" w14:paraId="1956289C" w14:textId="77777777" w:rsidTr="00912960">
        <w:trPr>
          <w:trHeight w:val="795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448B850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პრილი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377B412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hideMark/>
          </w:tcPr>
          <w:p w14:paraId="0E7E2B77" w14:textId="77777777" w:rsidR="008916B8" w:rsidRPr="002F4605" w:rsidRDefault="008916B8" w:rsidP="00A73271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მიერ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დაფუძნებული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ა(ა)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იპ-ები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202</w:t>
            </w:r>
            <w:r w:rsidR="00A73271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4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ინდივიდუალურ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ბალანსი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).</w:t>
            </w:r>
          </w:p>
        </w:tc>
      </w:tr>
      <w:tr w:rsidR="008916B8" w:rsidRPr="002F4605" w14:paraId="124EA4E6" w14:textId="77777777" w:rsidTr="00912960">
        <w:trPr>
          <w:trHeight w:val="960"/>
        </w:trPr>
        <w:tc>
          <w:tcPr>
            <w:tcW w:w="0" w:type="auto"/>
            <w:vMerge/>
            <w:hideMark/>
          </w:tcPr>
          <w:p w14:paraId="19609AE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A2251A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0" w:type="auto"/>
            <w:hideMark/>
          </w:tcPr>
          <w:p w14:paraId="01A42C93" w14:textId="77777777" w:rsidR="008916B8" w:rsidRPr="002F4605" w:rsidRDefault="008916B8" w:rsidP="00A73271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მიერ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დაფუძნებული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ა(ა)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იპ-ებიდან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წარმოდგენილი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ინდივიდუალური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ანგარიშგების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გათვალისწინებით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202</w:t>
            </w:r>
            <w:r w:rsidR="00A73271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4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კონსოლიდირებულ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ბალანსი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).</w:t>
            </w:r>
          </w:p>
        </w:tc>
      </w:tr>
      <w:tr w:rsidR="008916B8" w:rsidRPr="002F4605" w14:paraId="0B3F08DB" w14:textId="77777777" w:rsidTr="00912960">
        <w:trPr>
          <w:trHeight w:val="960"/>
        </w:trPr>
        <w:tc>
          <w:tcPr>
            <w:tcW w:w="0" w:type="auto"/>
            <w:vMerge/>
            <w:hideMark/>
          </w:tcPr>
          <w:p w14:paraId="6E18C67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782064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0" w:type="auto"/>
            <w:hideMark/>
          </w:tcPr>
          <w:p w14:paraId="6237A197" w14:textId="77777777" w:rsidR="008916B8" w:rsidRPr="002F4605" w:rsidRDefault="008916B8" w:rsidP="00A73271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ანგარიშგება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ბალანსი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იგზავნება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="00A73271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შ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ი.</w:t>
            </w:r>
          </w:p>
        </w:tc>
      </w:tr>
      <w:tr w:rsidR="008916B8" w:rsidRPr="002F4605" w14:paraId="1185CC85" w14:textId="77777777" w:rsidTr="00912960">
        <w:trPr>
          <w:trHeight w:val="1005"/>
        </w:trPr>
        <w:tc>
          <w:tcPr>
            <w:tcW w:w="0" w:type="auto"/>
            <w:vMerge/>
            <w:hideMark/>
          </w:tcPr>
          <w:p w14:paraId="0C437BB9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3EE2A99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0" w:type="auto"/>
            <w:hideMark/>
          </w:tcPr>
          <w:p w14:paraId="32E4E083" w14:textId="77777777" w:rsidR="008916B8" w:rsidRPr="002F4605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ა(ა)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179E4B13" w14:textId="77777777" w:rsidTr="00912960">
        <w:trPr>
          <w:trHeight w:val="1005"/>
        </w:trPr>
        <w:tc>
          <w:tcPr>
            <w:tcW w:w="0" w:type="auto"/>
            <w:vMerge/>
            <w:hideMark/>
          </w:tcPr>
          <w:p w14:paraId="5503D65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F43BC0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0" w:type="auto"/>
            <w:hideMark/>
          </w:tcPr>
          <w:p w14:paraId="34901C66" w14:textId="77777777" w:rsidR="008916B8" w:rsidRPr="00927702" w:rsidRDefault="008916B8" w:rsidP="00927702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</w:p>
        </w:tc>
      </w:tr>
      <w:tr w:rsidR="008916B8" w:rsidRPr="002F4605" w14:paraId="0F65F2D7" w14:textId="77777777" w:rsidTr="00912960">
        <w:trPr>
          <w:trHeight w:val="1005"/>
        </w:trPr>
        <w:tc>
          <w:tcPr>
            <w:tcW w:w="0" w:type="auto"/>
            <w:vMerge/>
            <w:hideMark/>
          </w:tcPr>
          <w:p w14:paraId="2EB2DF76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F33774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აპრილი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- 30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0" w:type="auto"/>
            <w:hideMark/>
          </w:tcPr>
          <w:p w14:paraId="1472B3BC" w14:textId="77777777" w:rsidR="008916B8" w:rsidRPr="002F4605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8916B8" w:rsidRPr="002F4605" w14:paraId="2946D2C2" w14:textId="77777777" w:rsidTr="00912960">
        <w:trPr>
          <w:trHeight w:val="1005"/>
        </w:trPr>
        <w:tc>
          <w:tcPr>
            <w:tcW w:w="0" w:type="auto"/>
            <w:vMerge/>
            <w:hideMark/>
          </w:tcPr>
          <w:p w14:paraId="5521D6C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E3984B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აპრილი</w:t>
            </w:r>
            <w:proofErr w:type="spellEnd"/>
          </w:p>
        </w:tc>
        <w:tc>
          <w:tcPr>
            <w:tcW w:w="0" w:type="auto"/>
            <w:hideMark/>
          </w:tcPr>
          <w:p w14:paraId="4FA5DE1D" w14:textId="77777777" w:rsidR="008916B8" w:rsidRPr="002F4605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კვარტალის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8916B8" w:rsidRPr="002F4605" w14:paraId="1F1A7C67" w14:textId="77777777" w:rsidTr="00912960">
        <w:trPr>
          <w:trHeight w:val="1200"/>
        </w:trPr>
        <w:tc>
          <w:tcPr>
            <w:tcW w:w="0" w:type="auto"/>
            <w:noWrap/>
            <w:textDirection w:val="btLr"/>
            <w:hideMark/>
          </w:tcPr>
          <w:p w14:paraId="1D10164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ივნისი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0D324A74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ივნისი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hideMark/>
          </w:tcPr>
          <w:p w14:paraId="5D5EF644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იკრიბება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დასადგენად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უკვე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განსაზღვრული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დასახარისხებლად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რაც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უნდა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განხორციელდეს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ადგილობრივი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თვითმმართველობის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მრავალწლიანი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საშუალოვადიანი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გეგმის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სიტუაციის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ანალიზისა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კვლევის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შედეგების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საფუძველზე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არჩევით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).</w:t>
            </w:r>
          </w:p>
        </w:tc>
      </w:tr>
      <w:tr w:rsidR="008916B8" w:rsidRPr="002F4605" w14:paraId="605285F6" w14:textId="77777777" w:rsidTr="00912960">
        <w:trPr>
          <w:trHeight w:val="1725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56232BE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lastRenderedPageBreak/>
              <w:t>ივლისი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1E57DE0A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0" w:type="auto"/>
            <w:hideMark/>
          </w:tcPr>
          <w:p w14:paraId="2BEDE40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შედგენის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დოკუმენტაციის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მომზადების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პროცესის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კოორდინაციის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მიზნით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შექმნილი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შიდა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კალენ</w:t>
            </w:r>
            <w:proofErr w:type="spellEnd"/>
            <w:r w:rsidR="002F4605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დ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სადაც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მიერ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ინფორმაციის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მომზადების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ვადები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შეკრების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პერიოდულობა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გამოცემული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სამართლებრივი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შეხვედრის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ოქმები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იტვირთება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2B58AC45" w14:textId="77777777" w:rsidTr="00912960">
        <w:trPr>
          <w:trHeight w:val="1275"/>
        </w:trPr>
        <w:tc>
          <w:tcPr>
            <w:tcW w:w="0" w:type="auto"/>
            <w:vMerge/>
            <w:hideMark/>
          </w:tcPr>
          <w:p w14:paraId="58EA13E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70A16C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0" w:type="auto"/>
            <w:hideMark/>
          </w:tcPr>
          <w:p w14:paraId="4917A66E" w14:textId="77777777" w:rsidR="008916B8" w:rsidRPr="002F4605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ა(ა)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32B894C2" w14:textId="77777777" w:rsidTr="00912960">
        <w:trPr>
          <w:trHeight w:val="1050"/>
        </w:trPr>
        <w:tc>
          <w:tcPr>
            <w:tcW w:w="0" w:type="auto"/>
            <w:vMerge/>
            <w:hideMark/>
          </w:tcPr>
          <w:p w14:paraId="03D59289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3633F7A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0" w:type="auto"/>
            <w:hideMark/>
          </w:tcPr>
          <w:p w14:paraId="0186FD85" w14:textId="77777777" w:rsidR="008916B8" w:rsidRPr="00927702" w:rsidRDefault="008916B8" w:rsidP="00927702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8916B8" w:rsidRPr="002F4605" w14:paraId="207F1DA9" w14:textId="77777777" w:rsidTr="00912960">
        <w:trPr>
          <w:trHeight w:val="1050"/>
        </w:trPr>
        <w:tc>
          <w:tcPr>
            <w:tcW w:w="0" w:type="auto"/>
            <w:vMerge/>
            <w:hideMark/>
          </w:tcPr>
          <w:p w14:paraId="6E2FAE3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63B7439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ივლისი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- 30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0" w:type="auto"/>
            <w:hideMark/>
          </w:tcPr>
          <w:p w14:paraId="21E670B9" w14:textId="77777777" w:rsidR="008916B8" w:rsidRPr="002F4605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8916B8" w:rsidRPr="002F4605" w14:paraId="7830125D" w14:textId="77777777" w:rsidTr="00912960">
        <w:trPr>
          <w:trHeight w:val="1050"/>
        </w:trPr>
        <w:tc>
          <w:tcPr>
            <w:tcW w:w="0" w:type="auto"/>
            <w:vMerge/>
            <w:hideMark/>
          </w:tcPr>
          <w:p w14:paraId="47A1959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CF3A5D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ივლისი</w:t>
            </w:r>
            <w:proofErr w:type="spellEnd"/>
          </w:p>
        </w:tc>
        <w:tc>
          <w:tcPr>
            <w:tcW w:w="0" w:type="auto"/>
            <w:hideMark/>
          </w:tcPr>
          <w:p w14:paraId="4A2E95A7" w14:textId="77777777" w:rsidR="008916B8" w:rsidRPr="002F4605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8916B8" w:rsidRPr="002F4605" w14:paraId="73048BBE" w14:textId="77777777" w:rsidTr="00912960">
        <w:trPr>
          <w:trHeight w:val="1275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673D6CC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noWrap/>
            <w:hideMark/>
          </w:tcPr>
          <w:p w14:paraId="3A83C76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ივნისი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6C8630A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არჩეული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ფარგლებში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შესაძლებელია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დაკონკრეტდეს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აცხადებს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მოქალაქეებიდან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ახალი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ინიციატივების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მიღებას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ახალ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პროგრამებთან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ქვე-პროგრამებთან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ღონისძიებებთან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დაკავშირებით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პროცესის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განაცხადის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ფორმებში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შესაძლებლობის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ფარგლებში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მითითებული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უნდა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იყოს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გენდერული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ასპექტები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ვადების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მითითებით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2000D9F2" w14:textId="77777777" w:rsidTr="00912960">
        <w:trPr>
          <w:trHeight w:val="1275"/>
        </w:trPr>
        <w:tc>
          <w:tcPr>
            <w:tcW w:w="0" w:type="auto"/>
            <w:vMerge/>
            <w:hideMark/>
          </w:tcPr>
          <w:p w14:paraId="1071F096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7E27680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48CDF37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ორგანიზაციები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პასუხისმგებელი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ამზადებენ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ქვეპროგრამის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ინფორმაციას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აფასებენ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წინადადებებს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ახალ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პროგრამებთან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ქვეპროგრამებთან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დაკავშირებით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ითვალისწინებენ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ითვალისწინებენ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წინადადებებს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ობიექტური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საფუძვლიანობიდან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გამომდინარე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წარდგენ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დ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ებ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ა</w:t>
            </w:r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</w:t>
            </w:r>
            <w:proofErr w:type="spellEnd"/>
            <w:r w:rsidR="00927702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ო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სხდომაზე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58B94A29" w14:textId="77777777" w:rsidTr="00912960">
        <w:trPr>
          <w:trHeight w:val="750"/>
        </w:trPr>
        <w:tc>
          <w:tcPr>
            <w:tcW w:w="0" w:type="auto"/>
            <w:vMerge/>
            <w:hideMark/>
          </w:tcPr>
          <w:p w14:paraId="5BB5CC9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877899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4CE7191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სხვა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დაინტერესებულ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პირებთან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შორის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გენდერული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თანამშრომლობის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საბჭოს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წარმოამდგენლებთან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იხილავს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წარმოდგენილ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შემდგომი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რეაგირების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მიზნით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სამსახურებს</w:t>
            </w:r>
            <w:proofErr w:type="spellEnd"/>
          </w:p>
        </w:tc>
      </w:tr>
      <w:tr w:rsidR="008916B8" w:rsidRPr="002F4605" w14:paraId="111BD462" w14:textId="77777777" w:rsidTr="00912960">
        <w:trPr>
          <w:trHeight w:val="1020"/>
        </w:trPr>
        <w:tc>
          <w:tcPr>
            <w:tcW w:w="0" w:type="auto"/>
            <w:vMerge/>
            <w:hideMark/>
          </w:tcPr>
          <w:p w14:paraId="575EEE7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FEE664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27D77E7A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სამინისტროდან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ივლისს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მიღებული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ძირითადი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პარამეტრების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გათვალისწინებით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პირველად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ვარიანტს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წინადადადებას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მოცულობების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თაობაზე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რომელსაც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იწონებს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6E4A1DA0" w14:textId="77777777" w:rsidTr="00912960">
        <w:trPr>
          <w:trHeight w:val="510"/>
        </w:trPr>
        <w:tc>
          <w:tcPr>
            <w:tcW w:w="0" w:type="auto"/>
            <w:vMerge/>
            <w:hideMark/>
          </w:tcPr>
          <w:p w14:paraId="73AF60B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A1DE6E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583116F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ზღვული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მოცულობები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ჭერებისა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რიცხოვნების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მითითებით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ეგზავნებათ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ორგანიზაციებს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ისინი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იწყებენ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მუშაობას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განაცხადის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ფორმებზე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16B8" w:rsidRPr="002F4605" w14:paraId="009B1062" w14:textId="77777777" w:rsidTr="00912960">
        <w:trPr>
          <w:trHeight w:val="1065"/>
        </w:trPr>
        <w:tc>
          <w:tcPr>
            <w:tcW w:w="0" w:type="auto"/>
            <w:vMerge/>
            <w:hideMark/>
          </w:tcPr>
          <w:p w14:paraId="2C5F698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3612BC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- 15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21D84350" w14:textId="77777777" w:rsidR="008916B8" w:rsidRPr="00E050A0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მიერ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მომზადებული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საშუალოვადიანი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პირველადი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ვარიანტი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რომლითაც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განსაზღვრულია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6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</w:rPr>
              <w:t>-202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9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ასიგნებების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ზღვრული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მოცულობები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ჭერები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შეხვედრის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ოქმები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იტვირთებ</w:t>
            </w:r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ა</w:t>
            </w:r>
            <w:proofErr w:type="spellEnd"/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  <w:r w:rsid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35090E1E" w14:textId="77777777" w:rsidTr="00912960">
        <w:trPr>
          <w:trHeight w:val="765"/>
        </w:trPr>
        <w:tc>
          <w:tcPr>
            <w:tcW w:w="0" w:type="auto"/>
            <w:vMerge/>
            <w:hideMark/>
          </w:tcPr>
          <w:p w14:paraId="57D03B8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A892953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2B0334B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ორგანიზაციები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შევსებულ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განაცხადის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ფორმებს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შესაძლებელია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იყოს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ასახული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გენდერული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ასპექტები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დამატებითი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ასიგნებების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მოთხოვნებთან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ასეთის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არსებობის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შემთხვევაში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),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წარუდგენენ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სამსახურს</w:t>
            </w:r>
            <w:proofErr w:type="spellEnd"/>
          </w:p>
        </w:tc>
      </w:tr>
      <w:tr w:rsidR="008916B8" w:rsidRPr="002F4605" w14:paraId="72D0DB0A" w14:textId="77777777" w:rsidTr="00912960">
        <w:trPr>
          <w:trHeight w:val="780"/>
        </w:trPr>
        <w:tc>
          <w:tcPr>
            <w:tcW w:w="0" w:type="auto"/>
            <w:vMerge/>
            <w:hideMark/>
          </w:tcPr>
          <w:p w14:paraId="376F67F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7F565F9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აგვისტო</w:t>
            </w:r>
            <w:proofErr w:type="spellEnd"/>
          </w:p>
        </w:tc>
        <w:tc>
          <w:tcPr>
            <w:tcW w:w="0" w:type="auto"/>
            <w:hideMark/>
          </w:tcPr>
          <w:p w14:paraId="2C55CE1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იხილავს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წარმოდგენილი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განაცხადის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ფორმებს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საშუალოვადიან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სამოქმედო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გეგმის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ბრძანების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ჯგუფს</w:t>
            </w:r>
            <w:proofErr w:type="spellEnd"/>
          </w:p>
        </w:tc>
      </w:tr>
      <w:tr w:rsidR="008916B8" w:rsidRPr="002F4605" w14:paraId="778434B8" w14:textId="77777777" w:rsidTr="00912960">
        <w:trPr>
          <w:trHeight w:val="450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51700ACA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სექტემბერი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525AC079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სექტემბერი</w:t>
            </w:r>
            <w:proofErr w:type="spellEnd"/>
          </w:p>
        </w:tc>
        <w:tc>
          <w:tcPr>
            <w:tcW w:w="0" w:type="auto"/>
            <w:hideMark/>
          </w:tcPr>
          <w:p w14:paraId="7E96BAA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ამტკიცებს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საშუალოვადიან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სამოქმედო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გეგმას</w:t>
            </w:r>
            <w:proofErr w:type="spellEnd"/>
          </w:p>
        </w:tc>
      </w:tr>
      <w:tr w:rsidR="008916B8" w:rsidRPr="002F4605" w14:paraId="650E6F5C" w14:textId="77777777" w:rsidTr="00912960">
        <w:trPr>
          <w:trHeight w:val="780"/>
        </w:trPr>
        <w:tc>
          <w:tcPr>
            <w:tcW w:w="0" w:type="auto"/>
            <w:vMerge/>
            <w:hideMark/>
          </w:tcPr>
          <w:p w14:paraId="25E767C3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984737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სექტემბერი</w:t>
            </w:r>
            <w:proofErr w:type="spellEnd"/>
          </w:p>
        </w:tc>
        <w:tc>
          <w:tcPr>
            <w:tcW w:w="0" w:type="auto"/>
            <w:hideMark/>
          </w:tcPr>
          <w:p w14:paraId="294F5F79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საშუალოვადიან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სამოქმედო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გეგმისა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შევსებულ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განაცხადების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საფუძველზე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მომავალი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წინასწარ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ვარიანტს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შორის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სისტემაში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).</w:t>
            </w:r>
          </w:p>
        </w:tc>
      </w:tr>
      <w:tr w:rsidR="008916B8" w:rsidRPr="002F4605" w14:paraId="0043791B" w14:textId="77777777" w:rsidTr="00912960">
        <w:trPr>
          <w:trHeight w:val="765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75D3046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3B5D819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0D408BE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წინასწარ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ვარიანტს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განსახილველად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წარადგენს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ასევე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წარდგენილი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უნდა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იყოს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მოთხოვნები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დამატებით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ასიგნებებზე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სამიზნე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მაჩვენებლებით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2FDDE272" w14:textId="77777777" w:rsidTr="00912960">
        <w:trPr>
          <w:trHeight w:val="1020"/>
        </w:trPr>
        <w:tc>
          <w:tcPr>
            <w:tcW w:w="0" w:type="auto"/>
            <w:vMerge/>
            <w:hideMark/>
          </w:tcPr>
          <w:p w14:paraId="3789BB0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9D8DA8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4F4547B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სამინისტროდან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მიღებული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მაჩვენებლების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გათვალისწინებით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მომავალი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განმარტებით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ბარათს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თანდართული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მასალებით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განსახილველად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ჯგუფს</w:t>
            </w:r>
            <w:proofErr w:type="spellEnd"/>
          </w:p>
        </w:tc>
      </w:tr>
      <w:tr w:rsidR="008916B8" w:rsidRPr="002F4605" w14:paraId="6C937782" w14:textId="77777777" w:rsidTr="00912960">
        <w:trPr>
          <w:trHeight w:val="1080"/>
        </w:trPr>
        <w:tc>
          <w:tcPr>
            <w:tcW w:w="0" w:type="auto"/>
            <w:vMerge/>
            <w:hideMark/>
          </w:tcPr>
          <w:p w14:paraId="6E44FF83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80B2518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0E9B0820" w14:textId="77777777" w:rsidR="008916B8" w:rsidRPr="002F4605" w:rsidRDefault="008916B8" w:rsidP="00DC61D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ა(ა)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lastRenderedPageBreak/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0D487880" w14:textId="77777777" w:rsidTr="00912960">
        <w:trPr>
          <w:trHeight w:val="1080"/>
        </w:trPr>
        <w:tc>
          <w:tcPr>
            <w:tcW w:w="0" w:type="auto"/>
            <w:vMerge/>
            <w:hideMark/>
          </w:tcPr>
          <w:p w14:paraId="705CA5C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D51486B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22540B76" w14:textId="77777777" w:rsidR="008916B8" w:rsidRPr="002F4605" w:rsidRDefault="008916B8" w:rsidP="00927702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16B8" w:rsidRPr="002F4605" w14:paraId="2EBA2490" w14:textId="77777777" w:rsidTr="00912960">
        <w:trPr>
          <w:trHeight w:val="1080"/>
        </w:trPr>
        <w:tc>
          <w:tcPr>
            <w:tcW w:w="0" w:type="auto"/>
            <w:vMerge/>
            <w:hideMark/>
          </w:tcPr>
          <w:p w14:paraId="304376A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72CC32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25ოქტომბერი - 30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7B48B0F8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გარიშს</w:t>
            </w:r>
            <w:proofErr w:type="spellEnd"/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DC61DD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8916B8" w:rsidRPr="002F4605" w14:paraId="426B9C4C" w14:textId="77777777" w:rsidTr="00912960">
        <w:trPr>
          <w:trHeight w:val="510"/>
        </w:trPr>
        <w:tc>
          <w:tcPr>
            <w:tcW w:w="0" w:type="auto"/>
            <w:vMerge/>
            <w:hideMark/>
          </w:tcPr>
          <w:p w14:paraId="3619759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9BFF99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25ოქტომბერი -31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24D60AD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შესაძლებელია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შესყიდვა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მოსახლეობისთვის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გასაგებ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ენაზე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გზამკვლევს</w:t>
            </w:r>
            <w:proofErr w:type="spellEnd"/>
          </w:p>
        </w:tc>
      </w:tr>
      <w:tr w:rsidR="008916B8" w:rsidRPr="002F4605" w14:paraId="39686886" w14:textId="77777777" w:rsidTr="00912960">
        <w:trPr>
          <w:trHeight w:val="675"/>
        </w:trPr>
        <w:tc>
          <w:tcPr>
            <w:tcW w:w="0" w:type="auto"/>
            <w:vMerge/>
            <w:hideMark/>
          </w:tcPr>
          <w:p w14:paraId="3557EB8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8F42ED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1AB5541C" w14:textId="77777777" w:rsidR="008916B8" w:rsidRPr="002F4605" w:rsidRDefault="008916B8" w:rsidP="00AB2A7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(202</w:t>
            </w:r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5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  <w:tr w:rsidR="008916B8" w:rsidRPr="002F4605" w14:paraId="356D7A6E" w14:textId="77777777" w:rsidTr="00912960">
        <w:trPr>
          <w:trHeight w:val="780"/>
        </w:trPr>
        <w:tc>
          <w:tcPr>
            <w:tcW w:w="0" w:type="auto"/>
            <w:vMerge/>
            <w:hideMark/>
          </w:tcPr>
          <w:p w14:paraId="757EB8EA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988D9DA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ოქტომბერი</w:t>
            </w:r>
            <w:proofErr w:type="spellEnd"/>
          </w:p>
        </w:tc>
        <w:tc>
          <w:tcPr>
            <w:tcW w:w="0" w:type="auto"/>
            <w:hideMark/>
          </w:tcPr>
          <w:p w14:paraId="321A48F4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თვითმმართველობის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აღმასრულებელი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თანდართულ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მასალებთან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ერთად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განსახილველად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საკრებულოს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19EA54AC" w14:textId="77777777" w:rsidTr="00912960">
        <w:trPr>
          <w:trHeight w:val="765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43FE93D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187B978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0" w:type="auto"/>
            <w:hideMark/>
          </w:tcPr>
          <w:p w14:paraId="58719EEA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საკრებულოსათვის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წარდგენილ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გამოქვეყნებას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საჯარო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განხილვისთვის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გზამკვლევის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დარიგებას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დაინტერესბული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პირებისათვის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უზრუნველყოფს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ადმინისტრაციული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E050A0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916B8" w:rsidRPr="002F4605" w14:paraId="40D286AD" w14:textId="77777777" w:rsidTr="00912960">
        <w:trPr>
          <w:trHeight w:val="510"/>
        </w:trPr>
        <w:tc>
          <w:tcPr>
            <w:tcW w:w="0" w:type="auto"/>
            <w:vMerge/>
            <w:hideMark/>
          </w:tcPr>
          <w:p w14:paraId="4DBEFFE8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336C54A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0" w:type="auto"/>
            <w:hideMark/>
          </w:tcPr>
          <w:p w14:paraId="5DF9522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თვითმმართველობის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აღმასრულებელი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2B917C96" w14:textId="77777777" w:rsidTr="00912960">
        <w:trPr>
          <w:trHeight w:val="1080"/>
        </w:trPr>
        <w:tc>
          <w:tcPr>
            <w:tcW w:w="0" w:type="auto"/>
            <w:vMerge/>
            <w:hideMark/>
          </w:tcPr>
          <w:p w14:paraId="67857E2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0744855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ნოემბერი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- 19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0" w:type="auto"/>
            <w:hideMark/>
          </w:tcPr>
          <w:p w14:paraId="6ABB3948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დანართი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რომელიც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მომზადებულია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კანონმდებლობით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განსაზღვრული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ფორმატით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ქვეყნდება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–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009C2C29" w14:textId="77777777" w:rsidTr="00912960">
        <w:trPr>
          <w:trHeight w:val="870"/>
        </w:trPr>
        <w:tc>
          <w:tcPr>
            <w:tcW w:w="0" w:type="auto"/>
            <w:vMerge/>
            <w:hideMark/>
          </w:tcPr>
          <w:p w14:paraId="076562E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578F2A2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ნოემბერი</w:t>
            </w:r>
            <w:proofErr w:type="spellEnd"/>
          </w:p>
        </w:tc>
        <w:tc>
          <w:tcPr>
            <w:tcW w:w="0" w:type="auto"/>
            <w:hideMark/>
          </w:tcPr>
          <w:p w14:paraId="2A5100E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შენიშვნების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არსებობის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შემთხვევაში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საკრებულო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შენიშვნებით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უბრუნებს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7F496BF2" w14:textId="77777777" w:rsidTr="00912960">
        <w:trPr>
          <w:trHeight w:val="510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0256C1A4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დეკემბერი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554F7284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დეკემბერი</w:t>
            </w:r>
            <w:proofErr w:type="spellEnd"/>
          </w:p>
        </w:tc>
        <w:tc>
          <w:tcPr>
            <w:tcW w:w="0" w:type="auto"/>
            <w:hideMark/>
          </w:tcPr>
          <w:p w14:paraId="63E9114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იმავე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შესწორებულ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ვარიანტებს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საკრებულოს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461622BF" w14:textId="77777777" w:rsidTr="00912960">
        <w:trPr>
          <w:trHeight w:val="675"/>
        </w:trPr>
        <w:tc>
          <w:tcPr>
            <w:tcW w:w="0" w:type="auto"/>
            <w:vMerge/>
            <w:hideMark/>
          </w:tcPr>
          <w:p w14:paraId="3EBF0CD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25D4E2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31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დეკემბერი</w:t>
            </w:r>
            <w:proofErr w:type="spellEnd"/>
          </w:p>
        </w:tc>
        <w:tc>
          <w:tcPr>
            <w:tcW w:w="0" w:type="auto"/>
            <w:hideMark/>
          </w:tcPr>
          <w:p w14:paraId="108B2BA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საკრებულო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საჯაროდ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იხილავს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ახალი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დაწყებამდე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იღებს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გადაწყვეტილებას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დამტკიცების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შესახებ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396E3304" w14:textId="77777777" w:rsidTr="00912960">
        <w:trPr>
          <w:trHeight w:val="1590"/>
        </w:trPr>
        <w:tc>
          <w:tcPr>
            <w:tcW w:w="0" w:type="auto"/>
            <w:noWrap/>
            <w:textDirection w:val="btLr"/>
            <w:hideMark/>
          </w:tcPr>
          <w:p w14:paraId="5A3FD001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lastRenderedPageBreak/>
              <w:t>იანვარი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5D1B8F4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იანვარი</w:t>
            </w:r>
            <w:proofErr w:type="spellEnd"/>
          </w:p>
        </w:tc>
        <w:tc>
          <w:tcPr>
            <w:tcW w:w="0" w:type="auto"/>
            <w:hideMark/>
          </w:tcPr>
          <w:p w14:paraId="05556E1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პროექტის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დამტკიცებიდან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უგვიანეს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დღისა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საქართველოს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უგზავნის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დამტკიცებული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ადგილობრივი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თვითმმართველი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ერთეულის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დოკუმენტს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3EB95B9F" w14:textId="77777777" w:rsidTr="00912960">
        <w:trPr>
          <w:trHeight w:val="1590"/>
        </w:trPr>
        <w:tc>
          <w:tcPr>
            <w:tcW w:w="0" w:type="auto"/>
            <w:noWrap/>
            <w:textDirection w:val="btLr"/>
            <w:hideMark/>
          </w:tcPr>
          <w:p w14:paraId="53A7EA2F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იანვარი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6BCFDCB8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იანვარი</w:t>
            </w:r>
            <w:proofErr w:type="spellEnd"/>
          </w:p>
        </w:tc>
        <w:tc>
          <w:tcPr>
            <w:tcW w:w="0" w:type="auto"/>
            <w:hideMark/>
          </w:tcPr>
          <w:p w14:paraId="2053824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გასული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წლებისა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სხვა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საჭირო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მონაცემებზე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დაყრდნობით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ადგილობრივი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თვითმმართველი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ერთეულისა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არასამეწარმეო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არაკომერციული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იურიდიული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პირების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კვარტალურ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ყოველთვიურ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განწერას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საჯარო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ფინანსების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სისტემის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მეშვეობით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388C4ED4" w14:textId="77777777" w:rsidTr="00912960">
        <w:trPr>
          <w:trHeight w:val="1275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67FCB25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64526355" w14:textId="77777777" w:rsidR="008916B8" w:rsidRPr="002E7A3A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0" w:type="auto"/>
            <w:hideMark/>
          </w:tcPr>
          <w:p w14:paraId="47B9A8C4" w14:textId="77777777" w:rsidR="008916B8" w:rsidRPr="002E7A3A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განხორციელდება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გამიკითხვა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მომზადდება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ანალიზი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თუ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1)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რამდენად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კმაყოფილია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მოსახლეობა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გასულ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განხორციელებული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პროგრამებით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2)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მოქალაქეთა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აზრით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რომელია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პრიორიტეტული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სფეროები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რომლებშიც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ადგილობრივმა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თვითმმართველობამ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უნდა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გააუმჯობესოს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მიწოდება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მომავალ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წლებში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 </w:t>
            </w:r>
          </w:p>
        </w:tc>
      </w:tr>
      <w:tr w:rsidR="008916B8" w:rsidRPr="002F4605" w14:paraId="2B7E8172" w14:textId="77777777" w:rsidTr="00912960">
        <w:trPr>
          <w:trHeight w:val="1695"/>
        </w:trPr>
        <w:tc>
          <w:tcPr>
            <w:tcW w:w="0" w:type="auto"/>
            <w:vMerge/>
            <w:hideMark/>
          </w:tcPr>
          <w:p w14:paraId="79B8FCD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8C9D964" w14:textId="77777777" w:rsidR="008916B8" w:rsidRPr="002E7A3A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0" w:type="auto"/>
            <w:hideMark/>
          </w:tcPr>
          <w:p w14:paraId="02A5BE34" w14:textId="77777777" w:rsidR="008916B8" w:rsidRPr="002E7A3A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შეისწავლის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განიხილავს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წარმოდგენილ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ანგარიშებს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შეუძლია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მიაწოდოს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რეკომენდაციები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გაუქმებასთან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შემცირებასთან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რესტრუქტურიზაციასთან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დაკავშირებით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მოსახლეობის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გამოკითხვის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შედეგების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გათვალისწინებით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ორგანიზაციები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ითვალისწინბენ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ჯგუფის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რეკომენდაციებს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მომდევნო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სამუშაოების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დაგეგმვისას</w:t>
            </w:r>
            <w:proofErr w:type="spellEnd"/>
            <w:r w:rsidRPr="002E7A3A">
              <w:rPr>
                <w:rFonts w:ascii="Sylfaen" w:eastAsia="Times New Roman" w:hAnsi="Sylfaen"/>
                <w:color w:val="000000"/>
                <w:sz w:val="20"/>
                <w:szCs w:val="20"/>
              </w:rPr>
              <w:t>.</w:t>
            </w:r>
          </w:p>
        </w:tc>
      </w:tr>
      <w:tr w:rsidR="008916B8" w:rsidRPr="002F4605" w14:paraId="50905E7B" w14:textId="77777777" w:rsidTr="00912960">
        <w:trPr>
          <w:trHeight w:val="1080"/>
        </w:trPr>
        <w:tc>
          <w:tcPr>
            <w:tcW w:w="0" w:type="auto"/>
            <w:vMerge/>
            <w:hideMark/>
          </w:tcPr>
          <w:p w14:paraId="2F38C0D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F4BD5F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- 20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0" w:type="auto"/>
            <w:hideMark/>
          </w:tcPr>
          <w:p w14:paraId="0B5B81D4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დარგობრივი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ა(ა)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იპები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უგზავნიან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მათი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8916B8" w:rsidRPr="002F4605" w14:paraId="52B4C0D8" w14:textId="77777777" w:rsidTr="00912960">
        <w:trPr>
          <w:trHeight w:val="780"/>
        </w:trPr>
        <w:tc>
          <w:tcPr>
            <w:tcW w:w="0" w:type="auto"/>
            <w:vMerge/>
            <w:hideMark/>
          </w:tcPr>
          <w:p w14:paraId="4D8584ED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164955B0" w14:textId="77777777" w:rsidR="008916B8" w:rsidRPr="002F4605" w:rsidRDefault="008916B8" w:rsidP="00AB2A7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- 2</w:t>
            </w:r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8</w:t>
            </w: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</w:p>
        </w:tc>
        <w:tc>
          <w:tcPr>
            <w:tcW w:w="0" w:type="auto"/>
            <w:hideMark/>
          </w:tcPr>
          <w:p w14:paraId="1668EF65" w14:textId="77777777" w:rsidR="008916B8" w:rsidRPr="00AB2A78" w:rsidRDefault="008916B8" w:rsidP="00AB2A7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მეთოდოლოგიისა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</w:t>
            </w:r>
            <w:proofErr w:type="spellEnd"/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კოდექსის</w:t>
            </w:r>
            <w:proofErr w:type="spellEnd"/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შესაბამისად</w:t>
            </w:r>
            <w:proofErr w:type="spellEnd"/>
            <w:r w:rsidR="00AB2A78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.</w:t>
            </w:r>
          </w:p>
        </w:tc>
      </w:tr>
      <w:tr w:rsidR="008916B8" w:rsidRPr="002F4605" w14:paraId="474F7047" w14:textId="77777777" w:rsidTr="00912960">
        <w:trPr>
          <w:trHeight w:val="720"/>
        </w:trPr>
        <w:tc>
          <w:tcPr>
            <w:tcW w:w="0" w:type="auto"/>
            <w:vMerge w:val="restart"/>
            <w:noWrap/>
            <w:textDirection w:val="btLr"/>
            <w:hideMark/>
          </w:tcPr>
          <w:p w14:paraId="7B56FF6C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noWrap/>
            <w:hideMark/>
          </w:tcPr>
          <w:p w14:paraId="5391D416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hideMark/>
          </w:tcPr>
          <w:p w14:paraId="1C82219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წარუდგენს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წარმომადგენლობით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ორგანოს</w:t>
            </w:r>
            <w:proofErr w:type="spellEnd"/>
          </w:p>
        </w:tc>
      </w:tr>
      <w:tr w:rsidR="008916B8" w:rsidRPr="002F4605" w14:paraId="406A5B7D" w14:textId="77777777" w:rsidTr="00912960">
        <w:trPr>
          <w:trHeight w:val="720"/>
        </w:trPr>
        <w:tc>
          <w:tcPr>
            <w:tcW w:w="0" w:type="auto"/>
            <w:vMerge/>
            <w:hideMark/>
          </w:tcPr>
          <w:p w14:paraId="4D932623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12AFE75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25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თებერვალი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</w:p>
        </w:tc>
        <w:tc>
          <w:tcPr>
            <w:tcW w:w="0" w:type="auto"/>
            <w:hideMark/>
          </w:tcPr>
          <w:p w14:paraId="09709E02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სამსახური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შესაძლებელია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მომსახურების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შესყიდვა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ამზადებს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მოსახლეობისთვის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გასაგებ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ენაზე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გზამკვლევს</w:t>
            </w:r>
            <w:proofErr w:type="spellEnd"/>
          </w:p>
        </w:tc>
      </w:tr>
      <w:tr w:rsidR="008916B8" w:rsidRPr="002F4605" w14:paraId="12F85D63" w14:textId="77777777" w:rsidTr="00912960">
        <w:trPr>
          <w:trHeight w:val="720"/>
        </w:trPr>
        <w:tc>
          <w:tcPr>
            <w:tcW w:w="0" w:type="auto"/>
            <w:vMerge/>
            <w:hideMark/>
          </w:tcPr>
          <w:p w14:paraId="4B449D0E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224A0957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მარტი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hideMark/>
          </w:tcPr>
          <w:p w14:paraId="0D550DA0" w14:textId="77777777" w:rsidR="008916B8" w:rsidRPr="002F4605" w:rsidRDefault="008916B8" w:rsidP="008916B8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ბიუჯეტის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შესრულების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წლიურ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ანგარიშს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აქვეყნებს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მუნიციპალიტეტის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ვებ</w:t>
            </w:r>
            <w:proofErr w:type="spellEnd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605">
              <w:rPr>
                <w:rFonts w:ascii="Sylfaen" w:eastAsia="Times New Roman" w:hAnsi="Sylfaen"/>
                <w:color w:val="000000"/>
                <w:sz w:val="20"/>
                <w:szCs w:val="20"/>
              </w:rPr>
              <w:t>გვერდზე</w:t>
            </w:r>
            <w:proofErr w:type="spellEnd"/>
          </w:p>
        </w:tc>
      </w:tr>
    </w:tbl>
    <w:p w14:paraId="5D236386" w14:textId="77777777" w:rsidR="00DE1E42" w:rsidRDefault="00DE1E42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</w:pPr>
    </w:p>
    <w:p w14:paraId="31ADED3D" w14:textId="77777777" w:rsidR="00DE1E42" w:rsidRDefault="00DE1E42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</w:pPr>
    </w:p>
    <w:p w14:paraId="787303AA" w14:textId="77777777" w:rsidR="00314F14" w:rsidRDefault="00314F14" w:rsidP="00355B11">
      <w:pPr>
        <w:shd w:val="clear" w:color="auto" w:fill="FFFFFF"/>
        <w:autoSpaceDE/>
        <w:autoSpaceDN/>
        <w:adjustRightInd/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F608E09" w14:textId="77777777" w:rsidR="007839BF" w:rsidRPr="00B3429A" w:rsidRDefault="00001E13" w:rsidP="00314F14">
      <w:pPr>
        <w:rPr>
          <w:rFonts w:ascii="Sylfaen" w:hAnsi="Sylfaen"/>
          <w:szCs w:val="24"/>
          <w:lang w:val="ka-GE"/>
        </w:rPr>
      </w:pPr>
      <w:r w:rsidRPr="00B3429A">
        <w:rPr>
          <w:rFonts w:ascii="Sylfaen" w:hAnsi="Sylfaen"/>
          <w:szCs w:val="24"/>
          <w:lang w:val="ka-GE"/>
        </w:rPr>
        <w:t xml:space="preserve">დანართი </w:t>
      </w:r>
      <w:r w:rsidR="007839BF" w:rsidRPr="00B3429A">
        <w:rPr>
          <w:rFonts w:ascii="Sylfaen" w:hAnsi="Sylfaen"/>
          <w:szCs w:val="24"/>
          <w:lang w:val="ka-GE"/>
        </w:rPr>
        <w:t>3</w:t>
      </w:r>
    </w:p>
    <w:p w14:paraId="6635E415" w14:textId="77777777" w:rsidR="00001E13" w:rsidRPr="00B3429A" w:rsidRDefault="00001E13" w:rsidP="00314F14">
      <w:pPr>
        <w:rPr>
          <w:rFonts w:ascii="Sylfaen" w:hAnsi="Sylfaen"/>
          <w:b/>
          <w:szCs w:val="24"/>
          <w:lang w:val="ka-GE"/>
        </w:rPr>
      </w:pPr>
      <w:r w:rsidRPr="00B3429A">
        <w:rPr>
          <w:rFonts w:ascii="Sylfaen" w:hAnsi="Sylfaen"/>
          <w:b/>
          <w:szCs w:val="24"/>
          <w:lang w:val="ka-GE"/>
        </w:rPr>
        <w:t>პროგრამის</w:t>
      </w:r>
      <w:r w:rsidR="00CF4E94">
        <w:rPr>
          <w:rFonts w:ascii="Sylfaen" w:hAnsi="Sylfaen"/>
          <w:b/>
          <w:szCs w:val="24"/>
        </w:rPr>
        <w:t xml:space="preserve"> </w:t>
      </w:r>
      <w:r w:rsidRPr="00B3429A">
        <w:rPr>
          <w:rFonts w:ascii="Sylfaen" w:hAnsi="Sylfaen"/>
          <w:b/>
          <w:szCs w:val="24"/>
          <w:lang w:val="ka-GE"/>
        </w:rPr>
        <w:t>განაცხადის ფორმა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5"/>
        <w:gridCol w:w="1663"/>
        <w:gridCol w:w="902"/>
        <w:gridCol w:w="530"/>
        <w:gridCol w:w="873"/>
        <w:gridCol w:w="873"/>
        <w:gridCol w:w="873"/>
        <w:gridCol w:w="1288"/>
        <w:gridCol w:w="1153"/>
      </w:tblGrid>
      <w:tr w:rsidR="00CF4E94" w:rsidRPr="00CF4E94" w14:paraId="0F7C9271" w14:textId="77777777" w:rsidTr="00CF4E94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BDA5D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4E85D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033C0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2EFAC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4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18190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5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43040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6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BF744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7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DAD1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8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</w:tr>
      <w:tr w:rsidR="00CF4E94" w:rsidRPr="00CF4E94" w14:paraId="05A70E19" w14:textId="77777777" w:rsidTr="00CF4E94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ABF1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268A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8542C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EC49A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8FD4B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A0CAD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507F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E59C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</w:tr>
      <w:tr w:rsidR="00CF4E94" w:rsidRPr="00CF4E94" w14:paraId="42FEC0D5" w14:textId="77777777" w:rsidTr="00CF4E9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490A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E19A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B047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8340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1041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63FB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64DA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CFBA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26A63C97" w14:textId="77777777" w:rsidTr="00CF4E94">
        <w:trPr>
          <w:trHeight w:val="6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3887C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განმახორციელებელი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BD429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18E2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4E94" w:rsidRPr="00CF4E94" w14:paraId="45C45A63" w14:textId="77777777" w:rsidTr="00CF4E94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6F33F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აღწერა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94CA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F0FF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01930950" w14:textId="77777777" w:rsidTr="00CF4E94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8CC51C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9C92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57E90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573C96CE" w14:textId="77777777" w:rsidTr="00CF4E94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0D8E0CA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45BA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BE35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259A6B53" w14:textId="77777777" w:rsidTr="00CF4E94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724AC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AB9DD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90E6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541713FD" w14:textId="77777777" w:rsidTr="00CF4E94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1403D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3AA1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1188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42DEE262" w14:textId="77777777" w:rsidTr="00CF4E94">
        <w:trPr>
          <w:trHeight w:val="52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66B10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პროგრამის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მიზანი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მოსალოდნელი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შედეგი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2CE8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DB1C7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35DAFCE6" w14:textId="77777777" w:rsidTr="00CF4E94">
        <w:trPr>
          <w:trHeight w:val="76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B9FA07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შეფასების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ინდიკატორები</w:t>
            </w:r>
            <w:proofErr w:type="spellEnd"/>
          </w:p>
        </w:tc>
      </w:tr>
      <w:tr w:rsidR="00CF4E94" w:rsidRPr="00CF4E94" w14:paraId="4473BD71" w14:textId="77777777" w:rsidTr="00CF4E94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24C21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საბოლოო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შედეგი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(OUTCOME)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37EC6F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4</w:t>
            </w:r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საბაზისო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7661F9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A996CD8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F156B6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985F74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92CF1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სტრატეგიული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მიზანი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1F790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შეფასების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მაჩვენებელი</w:t>
            </w:r>
            <w:proofErr w:type="spellEnd"/>
          </w:p>
        </w:tc>
      </w:tr>
      <w:tr w:rsidR="00CF4E94" w:rsidRPr="00CF4E94" w14:paraId="2E8869D8" w14:textId="77777777" w:rsidTr="00CF4E94">
        <w:trPr>
          <w:trHeight w:val="5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6A1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6F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484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FFF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877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A6D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77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3A11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719E2742" w14:textId="77777777" w:rsidTr="00CF4E9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F9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44B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C4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65A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47B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94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57B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BEB4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02F02323" w14:textId="77777777" w:rsidTr="00CF4E9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3B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5D5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E47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C4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1E3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CA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91EB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4C54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8916B8" w:rsidRPr="00CF4E94" w14:paraId="4BE84F63" w14:textId="77777777" w:rsidTr="00CF4E94">
        <w:trPr>
          <w:trHeight w:val="61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80A4FE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შუალედური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შედეგი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(OUTPUT)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4695B7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4</w:t>
            </w:r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საბაზისო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EA7E78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C02BE7F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53067A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2C1F01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AE5B68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სტრატეგიული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მიზანი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F569CA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შეფასების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მაჩვენებელი</w:t>
            </w:r>
            <w:proofErr w:type="spellEnd"/>
          </w:p>
        </w:tc>
      </w:tr>
      <w:tr w:rsidR="00CF4E94" w:rsidRPr="00CF4E94" w14:paraId="502A7F58" w14:textId="77777777" w:rsidTr="00CF4E94">
        <w:trPr>
          <w:trHeight w:val="5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D1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D45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C6E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A3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AD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8D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02A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0842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0C6D5424" w14:textId="77777777" w:rsidTr="00CF4E9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2F3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CEBB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CAE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DA2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88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D1A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9D6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158E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7B99853F" w14:textId="77777777" w:rsidTr="00CF4E9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AD0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28C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4E5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6FB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5C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ABE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41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A722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</w:tbl>
    <w:p w14:paraId="4B99CEAD" w14:textId="77777777" w:rsidR="001530D7" w:rsidRDefault="001530D7" w:rsidP="00314F14">
      <w:pPr>
        <w:rPr>
          <w:rFonts w:ascii="Sylfaen" w:hAnsi="Sylfaen"/>
          <w:sz w:val="24"/>
          <w:szCs w:val="24"/>
          <w:lang w:val="ka-GE"/>
        </w:rPr>
      </w:pPr>
    </w:p>
    <w:p w14:paraId="669AA860" w14:textId="77777777" w:rsidR="00CF4E94" w:rsidRDefault="00CF4E94" w:rsidP="00CF4E9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დანართი 4</w:t>
      </w:r>
    </w:p>
    <w:p w14:paraId="563A496F" w14:textId="77777777" w:rsidR="00CF4E94" w:rsidRPr="00B3429A" w:rsidRDefault="00CF4E94" w:rsidP="00CF4E94">
      <w:pPr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lastRenderedPageBreak/>
        <w:t>ქვე</w:t>
      </w:r>
      <w:r w:rsidRPr="00B3429A">
        <w:rPr>
          <w:rFonts w:ascii="Sylfaen" w:hAnsi="Sylfaen"/>
          <w:b/>
          <w:szCs w:val="24"/>
          <w:lang w:val="ka-GE"/>
        </w:rPr>
        <w:t>პროგრამის</w:t>
      </w:r>
      <w:r>
        <w:rPr>
          <w:rFonts w:ascii="Sylfaen" w:hAnsi="Sylfaen"/>
          <w:b/>
          <w:szCs w:val="24"/>
        </w:rPr>
        <w:t xml:space="preserve"> </w:t>
      </w:r>
      <w:r w:rsidRPr="00B3429A">
        <w:rPr>
          <w:rFonts w:ascii="Sylfaen" w:hAnsi="Sylfaen"/>
          <w:b/>
          <w:szCs w:val="24"/>
          <w:lang w:val="ka-GE"/>
        </w:rPr>
        <w:t>განაცხადის ფორმა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1029"/>
        <w:gridCol w:w="619"/>
        <w:gridCol w:w="896"/>
        <w:gridCol w:w="527"/>
        <w:gridCol w:w="867"/>
        <w:gridCol w:w="867"/>
        <w:gridCol w:w="867"/>
        <w:gridCol w:w="1278"/>
        <w:gridCol w:w="1144"/>
      </w:tblGrid>
      <w:tr w:rsidR="00CF4E94" w:rsidRPr="00CF4E94" w14:paraId="4D0E1648" w14:textId="77777777" w:rsidTr="00CF4E94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00A0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CAAA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ქვეპროგრამის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C47F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1095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06D86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4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6B7D9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5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7D794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6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5F0C7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7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2DBFB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8</w:t>
            </w: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დაფინანსება</w:t>
            </w:r>
            <w:proofErr w:type="spellEnd"/>
          </w:p>
        </w:tc>
      </w:tr>
      <w:tr w:rsidR="00CF4E94" w:rsidRPr="00CF4E94" w14:paraId="65CA8809" w14:textId="77777777" w:rsidTr="00CF4E94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9A9CA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377D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A05B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A32A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6A74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605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C1A5D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C281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9FC8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ათას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ლარში</w:t>
            </w:r>
            <w:proofErr w:type="spellEnd"/>
          </w:p>
        </w:tc>
      </w:tr>
      <w:tr w:rsidR="00CF4E94" w:rsidRPr="00CF4E94" w14:paraId="3AC85EB0" w14:textId="77777777" w:rsidTr="00CF4E94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1A0C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2D76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E58B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E5DA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5B2B6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CEB8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577F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7D5E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51DE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778E0502" w14:textId="77777777" w:rsidTr="00CF4E9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55BE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6"/>
                <w:szCs w:val="16"/>
              </w:rPr>
            </w:pPr>
            <w:r w:rsidRPr="00CF4E94">
              <w:rPr>
                <w:rFonts w:ascii="Sylfaen" w:eastAsia="Times New Roman" w:hAnsi="Sylfae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2ADB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CE28C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047F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4DD7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FF95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C53F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F209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35C6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51B9125B" w14:textId="77777777" w:rsidTr="00CF4E94">
        <w:trPr>
          <w:trHeight w:val="6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3132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ქვეპროგრამის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განმახორციელებელი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E217D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CF4E94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F4E94" w:rsidRPr="00CF4E94" w14:paraId="5BF8A72E" w14:textId="77777777" w:rsidTr="00CF4E94">
        <w:trPr>
          <w:trHeight w:val="45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20DF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ქვეპროგრამის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აღწერა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DDAB1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7C2DD136" w14:textId="77777777" w:rsidTr="00CF4E94">
        <w:trPr>
          <w:trHeight w:val="4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32812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18F2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CF4E94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CF4E94" w:rsidRPr="00CF4E94" w14:paraId="5543A0EF" w14:textId="77777777" w:rsidTr="00CF4E94">
        <w:trPr>
          <w:trHeight w:val="76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4C0031A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შეფასების</w:t>
            </w:r>
            <w:proofErr w:type="spellEnd"/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ascii="Sylfaen" w:eastAsia="Times New Roman" w:hAnsi="Sylfaen"/>
                <w:b/>
                <w:bCs/>
                <w:color w:val="000000"/>
              </w:rPr>
              <w:t>ინდიკატორები</w:t>
            </w:r>
            <w:proofErr w:type="spellEnd"/>
          </w:p>
        </w:tc>
      </w:tr>
      <w:tr w:rsidR="00CF4E94" w:rsidRPr="00CF4E94" w14:paraId="775205B7" w14:textId="77777777" w:rsidTr="00CF4E94">
        <w:trPr>
          <w:trHeight w:val="6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81DC4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საბოლოო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შედეგი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(OUTCOME)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EC2F09" w14:textId="77777777" w:rsidR="00CF4E94" w:rsidRPr="00CF4E94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4</w:t>
            </w:r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საბაზისო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D562A8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36A092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BADD33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C4D767" w14:textId="77777777" w:rsidR="00CF4E94" w:rsidRPr="008916B8" w:rsidRDefault="00CF4E94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 w:rsidR="008916B8">
              <w:rPr>
                <w:rFonts w:eastAsia="Times New Roman"/>
                <w:b/>
                <w:bCs/>
                <w:color w:val="000000"/>
                <w:lang w:val="ka-G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88573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სტრატეგიული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მიზანი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86E02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შეფასების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მაჩვენებელი</w:t>
            </w:r>
            <w:proofErr w:type="spellEnd"/>
          </w:p>
        </w:tc>
      </w:tr>
      <w:tr w:rsidR="00CF4E94" w:rsidRPr="00CF4E94" w14:paraId="01DB9B3D" w14:textId="77777777" w:rsidTr="00CF4E94">
        <w:trPr>
          <w:trHeight w:val="54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3D9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48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842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ABC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C5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3A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A47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69FC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6CE4C124" w14:textId="77777777" w:rsidTr="00CF4E9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AC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5C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10D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084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906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65E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1D24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BE03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66380E88" w14:textId="77777777" w:rsidTr="00CF4E9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804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95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D45B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918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C9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30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6F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E289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8916B8" w:rsidRPr="00CF4E94" w14:paraId="50AC0E84" w14:textId="77777777" w:rsidTr="00CF4E94">
        <w:trPr>
          <w:trHeight w:val="6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9263E8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შუალედური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შედეგი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(OUTPUT)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0F6F5A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4</w:t>
            </w:r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საბაზისო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2FD91D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A90C79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5036C0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B5157D1" w14:textId="77777777" w:rsidR="008916B8" w:rsidRPr="008916B8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ka-GE"/>
              </w:rPr>
            </w:pPr>
            <w:r w:rsidRPr="00CF4E94">
              <w:rPr>
                <w:rFonts w:eastAsia="Times New Roman"/>
                <w:b/>
                <w:bCs/>
                <w:color w:val="000000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lang w:val="ka-GE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A2AE44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სტრატეგიული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მიზანი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04292B" w14:textId="77777777" w:rsidR="008916B8" w:rsidRPr="00CF4E94" w:rsidRDefault="008916B8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შეფასების</w:t>
            </w:r>
            <w:proofErr w:type="spellEnd"/>
            <w:r w:rsidRPr="00CF4E9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CF4E94">
              <w:rPr>
                <w:rFonts w:eastAsia="Times New Roman"/>
                <w:b/>
                <w:bCs/>
                <w:color w:val="000000"/>
              </w:rPr>
              <w:t>მაჩვენებელი</w:t>
            </w:r>
            <w:proofErr w:type="spellEnd"/>
          </w:p>
        </w:tc>
      </w:tr>
      <w:tr w:rsidR="00CF4E94" w:rsidRPr="00CF4E94" w14:paraId="0E993AEF" w14:textId="77777777" w:rsidTr="00CF4E94">
        <w:trPr>
          <w:trHeight w:val="54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CB1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70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20E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EE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15A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9DCC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2EB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2C3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62B3882D" w14:textId="77777777" w:rsidTr="00CF4E9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D88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18F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27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71F6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CAF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AB49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5A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7AAE3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  <w:tr w:rsidR="00CF4E94" w:rsidRPr="00CF4E94" w14:paraId="6864B9AD" w14:textId="77777777" w:rsidTr="00CF4E9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0BA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CF52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BD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B9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7D57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5E20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491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95A95" w14:textId="77777777" w:rsidR="00CF4E94" w:rsidRPr="00CF4E94" w:rsidRDefault="00CF4E94" w:rsidP="00CF4E94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CF4E94">
              <w:rPr>
                <w:rFonts w:eastAsia="Times New Roman"/>
                <w:color w:val="000000"/>
              </w:rPr>
              <w:t> </w:t>
            </w:r>
          </w:p>
        </w:tc>
      </w:tr>
    </w:tbl>
    <w:p w14:paraId="7B3420D9" w14:textId="77777777" w:rsidR="001530D7" w:rsidRDefault="001530D7" w:rsidP="00314F14">
      <w:pPr>
        <w:rPr>
          <w:rFonts w:ascii="Sylfaen" w:hAnsi="Sylfaen"/>
          <w:sz w:val="24"/>
          <w:szCs w:val="24"/>
          <w:lang w:val="ka-GE"/>
        </w:rPr>
      </w:pPr>
    </w:p>
    <w:p w14:paraId="19DD2077" w14:textId="77777777" w:rsidR="00014010" w:rsidRDefault="00014010" w:rsidP="00314F14">
      <w:pPr>
        <w:rPr>
          <w:rFonts w:ascii="Sylfaen" w:hAnsi="Sylfaen"/>
          <w:sz w:val="24"/>
          <w:szCs w:val="24"/>
          <w:lang w:val="ka-GE"/>
        </w:rPr>
      </w:pPr>
    </w:p>
    <w:p w14:paraId="533343FB" w14:textId="77777777" w:rsidR="00677410" w:rsidRDefault="00677410" w:rsidP="00314F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დანართი </w:t>
      </w:r>
      <w:r w:rsidR="00CF4E94">
        <w:rPr>
          <w:rFonts w:ascii="Sylfaen" w:hAnsi="Sylfaen"/>
          <w:sz w:val="24"/>
          <w:szCs w:val="24"/>
          <w:lang w:val="ka-GE"/>
        </w:rPr>
        <w:t>5</w:t>
      </w:r>
    </w:p>
    <w:p w14:paraId="70C3CA59" w14:textId="77777777" w:rsidR="00B3429A" w:rsidRPr="00B3429A" w:rsidRDefault="00B3429A" w:rsidP="00B3429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ღონისძიების</w:t>
      </w:r>
      <w:r w:rsidRPr="00B3429A">
        <w:rPr>
          <w:rFonts w:ascii="Sylfaen" w:hAnsi="Sylfaen"/>
          <w:b/>
          <w:lang w:val="ka-GE"/>
        </w:rPr>
        <w:t xml:space="preserve"> განაცხადის ფორმა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673"/>
        <w:gridCol w:w="434"/>
        <w:gridCol w:w="1509"/>
        <w:gridCol w:w="1218"/>
        <w:gridCol w:w="1195"/>
        <w:gridCol w:w="1768"/>
      </w:tblGrid>
      <w:tr w:rsidR="00B3429A" w:rsidRPr="00B3429A" w14:paraId="27AB7905" w14:textId="77777777" w:rsidTr="00B3429A">
        <w:trPr>
          <w:trHeight w:val="58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6B43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</w:pPr>
            <w:bookmarkStart w:id="1" w:name="RANGE!A1:F25"/>
            <w:proofErr w:type="spellStart"/>
            <w:r w:rsidRPr="00B3429A"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  <w:lastRenderedPageBreak/>
              <w:t>ღონისძიების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  <w:t>განაცხადის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  <w:t>ფორმა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i/>
                <w:iCs/>
                <w:sz w:val="20"/>
                <w:szCs w:val="20"/>
              </w:rPr>
              <w:t xml:space="preserve"> N3</w:t>
            </w:r>
            <w:bookmarkEnd w:id="1"/>
          </w:p>
        </w:tc>
      </w:tr>
      <w:tr w:rsidR="00B3429A" w:rsidRPr="00B3429A" w14:paraId="43BB9A6C" w14:textId="77777777" w:rsidTr="00B3429A">
        <w:trPr>
          <w:trHeight w:val="70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4E77A6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ქვეპროგრამის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რის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ფარგლებშიც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ხორციელდება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ღონისძიება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11C6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2BF9E45B" w14:textId="77777777" w:rsidTr="00B3429A">
        <w:trPr>
          <w:trHeight w:val="58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FF695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ღონისძიების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კლასიფიკაციის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კოდი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6155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5C4BAB35" w14:textId="77777777" w:rsidTr="00B3429A">
        <w:trPr>
          <w:trHeight w:val="58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A2EC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ღონისძიების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2741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7FF4E8E8" w14:textId="77777777" w:rsidTr="00B3429A">
        <w:trPr>
          <w:trHeight w:val="58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3F3F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არის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ქვეპროგრამა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ახალი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? </w:t>
            </w:r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DB5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კი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AB4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არა</w:t>
            </w:r>
            <w:proofErr w:type="spellEnd"/>
          </w:p>
        </w:tc>
      </w:tr>
      <w:tr w:rsidR="00B3429A" w:rsidRPr="00B3429A" w14:paraId="3F4FC941" w14:textId="77777777" w:rsidTr="00B3429A">
        <w:trPr>
          <w:trHeight w:val="58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9800DE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თუ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ქვეპროგრამა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ახალია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ვინ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წარმოადგინა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636C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443ACB8C" w14:textId="77777777" w:rsidTr="00B3429A">
        <w:trPr>
          <w:trHeight w:val="58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8AA8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ქვეპროგრამის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განმახორციელებელი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E3477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410D4BAE" w14:textId="77777777" w:rsidTr="00B3429A">
        <w:trPr>
          <w:trHeight w:val="58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F8FB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დაფინანსების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წყარო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B28D" w14:textId="77777777" w:rsidR="00B3429A" w:rsidRPr="00B3429A" w:rsidRDefault="00B3429A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20</w:t>
            </w:r>
            <w:r w:rsidR="00437F01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2</w:t>
            </w:r>
            <w:r w:rsidR="008916B8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5</w:t>
            </w: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წელი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BF37" w14:textId="77777777" w:rsidR="00B3429A" w:rsidRPr="00B3429A" w:rsidRDefault="00B3429A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6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წელი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5B5A" w14:textId="77777777" w:rsidR="00B3429A" w:rsidRPr="00B3429A" w:rsidRDefault="00B3429A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7</w:t>
            </w: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წელი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C5248" w14:textId="77777777" w:rsidR="00B3429A" w:rsidRPr="00B3429A" w:rsidRDefault="00B3429A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8</w:t>
            </w: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წელი</w:t>
            </w:r>
            <w:proofErr w:type="spellEnd"/>
          </w:p>
        </w:tc>
      </w:tr>
      <w:tr w:rsidR="00B3429A" w:rsidRPr="00B3429A" w14:paraId="15DD2F69" w14:textId="77777777" w:rsidTr="00B3429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1C8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მუნიციპალური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ბიუჯეტი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BB2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CB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65E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5AED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297E1A77" w14:textId="77777777" w:rsidTr="00B3429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859E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სახელმწიფო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ბიუჯეტი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DA4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0A5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88D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E9245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15724606" w14:textId="77777777" w:rsidTr="00B3429A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FFF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სხვა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A60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FA56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755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B34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680BEAB8" w14:textId="77777777" w:rsidTr="00B3429A">
        <w:trPr>
          <w:trHeight w:val="43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EB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სულ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ქვეპროგრამა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E1DE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FE1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056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448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265EBC5A" w14:textId="77777777" w:rsidTr="00B3429A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773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i/>
                <w:i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i/>
                <w:iCs/>
                <w:sz w:val="20"/>
                <w:szCs w:val="20"/>
              </w:rPr>
              <w:t>მ.შ</w:t>
            </w:r>
            <w:proofErr w:type="spellEnd"/>
            <w:r w:rsidRPr="00B3429A">
              <w:rPr>
                <w:rFonts w:ascii="Sylfaen" w:eastAsia="Times New Roman" w:hAnsi="Sylfaen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B3429A">
              <w:rPr>
                <w:rFonts w:ascii="Sylfaen" w:eastAsia="Times New Roman" w:hAnsi="Sylfaen"/>
                <w:i/>
                <w:iCs/>
                <w:sz w:val="20"/>
                <w:szCs w:val="20"/>
              </w:rPr>
              <w:t>კაპიტალური</w:t>
            </w:r>
            <w:proofErr w:type="spellEnd"/>
            <w:r w:rsidRPr="00B3429A">
              <w:rPr>
                <w:rFonts w:ascii="Sylfaen" w:eastAsia="Times New Roman" w:hAnsi="Sylfae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i/>
                <w:iCs/>
                <w:sz w:val="20"/>
                <w:szCs w:val="20"/>
              </w:rPr>
              <w:t>პროექტები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B28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ED0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42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FCA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60215D6F" w14:textId="77777777" w:rsidTr="00B3429A">
        <w:trPr>
          <w:trHeight w:val="1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6C98F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მიზანი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და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აღწერა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443F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43FAFEAA" w14:textId="77777777" w:rsidTr="00B3429A">
        <w:trPr>
          <w:trHeight w:val="7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565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ქვეპროგრამის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/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ღონისძიების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050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რაოდენობა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კვმ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5E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ერთ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.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საშ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. 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ფასი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03B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სულ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 xml:space="preserve"> (</w:t>
            </w:r>
            <w:proofErr w:type="spellStart"/>
            <w:r w:rsidRPr="00B3429A">
              <w:rPr>
                <w:rFonts w:ascii="Sylfaen" w:eastAsia="Times New Roman" w:hAnsi="Sylfaen"/>
                <w:sz w:val="20"/>
                <w:szCs w:val="20"/>
              </w:rPr>
              <w:t>ლარი</w:t>
            </w:r>
            <w:proofErr w:type="spellEnd"/>
            <w:r w:rsidRPr="00B3429A">
              <w:rPr>
                <w:rFonts w:ascii="Sylfaen" w:eastAsia="Times New Roman" w:hAnsi="Sylfae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BD6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proofErr w:type="spellStart"/>
            <w:r w:rsidRPr="00B3429A">
              <w:rPr>
                <w:rFonts w:ascii="Sylfaen" w:eastAsia="Times New Roman" w:hAnsi="Sylfaen"/>
                <w:sz w:val="18"/>
                <w:szCs w:val="18"/>
              </w:rPr>
              <w:t>ეკონომიკური</w:t>
            </w:r>
            <w:proofErr w:type="spellEnd"/>
            <w:r w:rsidRPr="00B3429A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18"/>
                <w:szCs w:val="18"/>
              </w:rPr>
              <w:t>კლასიფიკაციის</w:t>
            </w:r>
            <w:proofErr w:type="spellEnd"/>
            <w:r w:rsidRPr="00B3429A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sz w:val="18"/>
                <w:szCs w:val="18"/>
              </w:rPr>
              <w:t>მუხლი</w:t>
            </w:r>
            <w:proofErr w:type="spellEnd"/>
          </w:p>
        </w:tc>
      </w:tr>
      <w:tr w:rsidR="00B3429A" w:rsidRPr="00B3429A" w14:paraId="284F4DAF" w14:textId="77777777" w:rsidTr="00B3429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A41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226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3B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FF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0B4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91AA0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</w:tr>
      <w:tr w:rsidR="00B3429A" w:rsidRPr="00B3429A" w14:paraId="53004E0F" w14:textId="77777777" w:rsidTr="00B3429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93C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314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A16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5C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8C6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631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</w:tr>
      <w:tr w:rsidR="00B3429A" w:rsidRPr="00B3429A" w14:paraId="5C95F03A" w14:textId="77777777" w:rsidTr="00B3429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415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334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08F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505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C7B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0E9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</w:tr>
      <w:tr w:rsidR="00B3429A" w:rsidRPr="00B3429A" w14:paraId="4F596603" w14:textId="77777777" w:rsidTr="00B3429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99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B4F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658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1A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E06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F4C7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4ECC59A4" w14:textId="77777777" w:rsidTr="00B3429A">
        <w:trPr>
          <w:trHeight w:val="5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B544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ქვეპროგრამის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განხორციელების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დროითი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გეგმა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429A" w:rsidRPr="00B3429A" w14:paraId="749AF6C5" w14:textId="77777777" w:rsidTr="00B3429A">
        <w:trPr>
          <w:trHeight w:val="5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D77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ქვეპროგრამის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/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ღონისძიების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03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კვარტალი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D2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კვარტალი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A8AC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3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კვარტალი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7BB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კვარტალი</w:t>
            </w:r>
            <w:proofErr w:type="spellEnd"/>
          </w:p>
        </w:tc>
      </w:tr>
      <w:tr w:rsidR="00B3429A" w:rsidRPr="00B3429A" w14:paraId="4617EC19" w14:textId="77777777" w:rsidTr="00B342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018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4B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4EB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02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6B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AEE8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49870C7F" w14:textId="77777777" w:rsidTr="00B342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51A0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91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2FC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7B4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932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639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79A69A3C" w14:textId="77777777" w:rsidTr="00B3429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403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AD9E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30E1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2790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BADE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C4B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B3429A" w:rsidRPr="00B3429A" w14:paraId="6C912594" w14:textId="77777777" w:rsidTr="00B3429A">
        <w:trPr>
          <w:trHeight w:val="105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7F65F" w14:textId="77777777" w:rsidR="00B3429A" w:rsidRPr="00B3429A" w:rsidRDefault="00B3429A" w:rsidP="00CF4E94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lastRenderedPageBreak/>
              <w:t>შუალედური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მოსალოდნელი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შედეგი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(202</w:t>
            </w:r>
            <w:r w:rsidR="00CF4E94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3</w:t>
            </w:r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წელი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356AE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14:paraId="175B8CD7" w14:textId="77777777" w:rsidR="00677410" w:rsidRDefault="00677410" w:rsidP="00314F14">
      <w:pPr>
        <w:rPr>
          <w:rFonts w:ascii="Sylfaen" w:hAnsi="Sylfaen"/>
          <w:sz w:val="24"/>
          <w:szCs w:val="24"/>
          <w:lang w:val="ka-GE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68"/>
        <w:gridCol w:w="1039"/>
        <w:gridCol w:w="957"/>
        <w:gridCol w:w="881"/>
        <w:gridCol w:w="915"/>
        <w:gridCol w:w="893"/>
        <w:gridCol w:w="945"/>
        <w:gridCol w:w="1284"/>
        <w:gridCol w:w="625"/>
      </w:tblGrid>
      <w:tr w:rsidR="00B3429A" w:rsidRPr="00B3429A" w14:paraId="059C3BED" w14:textId="77777777" w:rsidTr="00B3429A">
        <w:trPr>
          <w:trHeight w:val="735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C12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24"/>
                <w:szCs w:val="24"/>
              </w:rPr>
            </w:pP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>ღონისძიების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>შუალედური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>შედეგის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>ინდიკატორები</w:t>
            </w:r>
            <w:proofErr w:type="spellEnd"/>
            <w:r w:rsidRPr="00B3429A">
              <w:rPr>
                <w:rFonts w:ascii="Sylfaen" w:eastAsia="Times New Roman" w:hAnsi="Sylfaen"/>
                <w:b/>
                <w:bCs/>
                <w:sz w:val="24"/>
                <w:szCs w:val="24"/>
              </w:rPr>
              <w:t xml:space="preserve">   </w:t>
            </w:r>
            <w:r w:rsidRPr="00B3429A">
              <w:rPr>
                <w:rFonts w:ascii="Sylfaen" w:eastAsia="Times New Roman" w:hAnsi="Sylfaen"/>
                <w:sz w:val="24"/>
                <w:szCs w:val="24"/>
              </w:rPr>
              <w:t>ფორმაN3-3</w:t>
            </w:r>
          </w:p>
        </w:tc>
      </w:tr>
      <w:tr w:rsidR="00B3429A" w:rsidRPr="00B3429A" w14:paraId="29AE8F9F" w14:textId="77777777" w:rsidTr="00B3429A">
        <w:trPr>
          <w:trHeight w:val="52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F4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მოსალოდნელი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შუალედური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შედეგი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r w:rsidRPr="00B3429A">
              <w:rPr>
                <w:rFonts w:ascii="Sylfaen" w:eastAsia="Times New Roman" w:hAnsi="Sylfaen"/>
                <w:b/>
                <w:bCs/>
                <w:color w:val="FF0000"/>
                <w:sz w:val="20"/>
                <w:szCs w:val="20"/>
              </w:rPr>
              <w:t>(OUTPUT)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81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შედეგის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ინდიკატორები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89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ზომის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ერთეული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BF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გეგმიური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გადახრა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88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მონაცემთა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წყარო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03D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მეთოდოლოგია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CE8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რისკი</w:t>
            </w:r>
            <w:proofErr w:type="spellEnd"/>
          </w:p>
        </w:tc>
      </w:tr>
      <w:tr w:rsidR="00B3429A" w:rsidRPr="00B3429A" w14:paraId="49EF400C" w14:textId="77777777" w:rsidTr="00B3429A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8F5E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35D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34F0" w14:textId="77777777" w:rsidR="00B3429A" w:rsidRPr="00B3429A" w:rsidRDefault="00B3429A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20</w:t>
            </w:r>
            <w:r w:rsidR="00437F01">
              <w:rPr>
                <w:rFonts w:ascii="Sylfaen" w:eastAsia="Times New Roman" w:hAnsi="Sylfaen"/>
                <w:color w:val="000000"/>
                <w:sz w:val="20"/>
                <w:szCs w:val="20"/>
              </w:rPr>
              <w:t>2</w:t>
            </w:r>
            <w:r w:rsidR="008916B8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4</w:t>
            </w: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საბაზისო</w:t>
            </w:r>
            <w:proofErr w:type="spellEnd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9FF8" w14:textId="77777777" w:rsidR="00B3429A" w:rsidRPr="00B3429A" w:rsidRDefault="00B3429A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20</w:t>
            </w:r>
            <w:r w:rsidR="008916B8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25</w:t>
            </w:r>
            <w:proofErr w:type="spellStart"/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წელი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E38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9F2C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13A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F91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D2CC29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</w:tr>
      <w:tr w:rsidR="00B3429A" w:rsidRPr="00B3429A" w14:paraId="56157ED9" w14:textId="77777777" w:rsidTr="00B3429A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EFA3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33E8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02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C2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C3D4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482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68F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B3429A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2CA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FD3B" w14:textId="77777777" w:rsidR="00B3429A" w:rsidRPr="00B3429A" w:rsidRDefault="00B3429A" w:rsidP="00B3429A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B3429A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</w:tr>
    </w:tbl>
    <w:p w14:paraId="11B03070" w14:textId="77777777" w:rsidR="00677410" w:rsidRDefault="00677410" w:rsidP="00314F14">
      <w:pPr>
        <w:rPr>
          <w:rFonts w:ascii="Sylfaen" w:hAnsi="Sylfaen"/>
          <w:sz w:val="24"/>
          <w:szCs w:val="24"/>
          <w:lang w:val="ka-GE"/>
        </w:rPr>
      </w:pPr>
    </w:p>
    <w:p w14:paraId="2F3EF7DA" w14:textId="77777777" w:rsidR="00677410" w:rsidRDefault="00677410" w:rsidP="00314F14">
      <w:pPr>
        <w:rPr>
          <w:rFonts w:ascii="Sylfaen" w:hAnsi="Sylfaen"/>
          <w:sz w:val="24"/>
          <w:szCs w:val="24"/>
          <w:lang w:val="ka-GE"/>
        </w:rPr>
      </w:pPr>
    </w:p>
    <w:p w14:paraId="1DB744C2" w14:textId="77777777" w:rsidR="00677410" w:rsidRPr="0078212E" w:rsidRDefault="00677410" w:rsidP="0078212E">
      <w:pPr>
        <w:tabs>
          <w:tab w:val="left" w:pos="1786"/>
        </w:tabs>
        <w:rPr>
          <w:rFonts w:ascii="Sylfaen" w:hAnsi="Sylfaen"/>
          <w:b/>
          <w:szCs w:val="24"/>
          <w:lang w:val="ka-GE"/>
        </w:rPr>
      </w:pPr>
      <w:r w:rsidRPr="0078212E">
        <w:rPr>
          <w:rFonts w:ascii="Sylfaen" w:hAnsi="Sylfaen"/>
          <w:szCs w:val="24"/>
          <w:lang w:val="ka-GE"/>
        </w:rPr>
        <w:t xml:space="preserve">დანართი </w:t>
      </w:r>
      <w:r w:rsidR="007839BF" w:rsidRPr="0078212E">
        <w:rPr>
          <w:rFonts w:ascii="Sylfaen" w:hAnsi="Sylfaen"/>
          <w:szCs w:val="24"/>
          <w:lang w:val="ka-GE"/>
        </w:rPr>
        <w:t>6</w:t>
      </w:r>
      <w:r w:rsidR="0078212E" w:rsidRPr="0078212E">
        <w:rPr>
          <w:rFonts w:ascii="Sylfaen" w:hAnsi="Sylfaen"/>
          <w:b/>
          <w:szCs w:val="24"/>
          <w:lang w:val="ka-GE"/>
        </w:rPr>
        <w:tab/>
      </w:r>
    </w:p>
    <w:p w14:paraId="1AD582CC" w14:textId="77777777" w:rsidR="00677410" w:rsidRDefault="0078212E" w:rsidP="00314F14">
      <w:pPr>
        <w:rPr>
          <w:rFonts w:ascii="Sylfaen" w:hAnsi="Sylfaen"/>
          <w:b/>
          <w:szCs w:val="24"/>
          <w:lang w:val="ka-GE"/>
        </w:rPr>
      </w:pPr>
      <w:r w:rsidRPr="0078212E">
        <w:rPr>
          <w:rFonts w:ascii="Sylfaen" w:hAnsi="Sylfaen"/>
          <w:b/>
          <w:szCs w:val="24"/>
          <w:lang w:val="ka-GE"/>
        </w:rPr>
        <w:t>განაცხადის ხარჯთაღრიცხვის ფორმა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0"/>
        <w:gridCol w:w="2426"/>
        <w:gridCol w:w="1762"/>
        <w:gridCol w:w="1046"/>
        <w:gridCol w:w="1046"/>
        <w:gridCol w:w="1046"/>
        <w:gridCol w:w="1046"/>
      </w:tblGrid>
      <w:tr w:rsidR="0078212E" w:rsidRPr="0078212E" w14:paraId="17FB408E" w14:textId="77777777" w:rsidTr="0078212E">
        <w:trPr>
          <w:trHeight w:val="87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880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2" w:name="RANGE!A2:H233"/>
            <w:proofErr w:type="spellStart"/>
            <w:r w:rsidRPr="0078212E">
              <w:rPr>
                <w:rFonts w:ascii="Sylfaen" w:eastAsia="Times New Roman" w:hAnsi="Sylfaen" w:cs="Sylfaen"/>
                <w:b/>
                <w:bCs/>
              </w:rPr>
              <w:t>პროგრამის</w:t>
            </w:r>
            <w:proofErr w:type="spellEnd"/>
            <w:r w:rsidRPr="0078212E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78212E">
              <w:rPr>
                <w:rFonts w:ascii="Sylfaen" w:eastAsia="Times New Roman" w:hAnsi="Sylfaen" w:cs="Sylfaen"/>
                <w:b/>
                <w:bCs/>
              </w:rPr>
              <w:t>ქვეპროგრამის</w:t>
            </w:r>
            <w:proofErr w:type="spellEnd"/>
            <w:r w:rsidRPr="0078212E">
              <w:rPr>
                <w:rFonts w:ascii="Arial" w:eastAsia="Times New Roman" w:hAnsi="Arial" w:cs="Arial"/>
                <w:b/>
                <w:bCs/>
              </w:rPr>
              <w:t>/</w:t>
            </w:r>
            <w:proofErr w:type="spellStart"/>
            <w:r w:rsidRPr="0078212E">
              <w:rPr>
                <w:rFonts w:ascii="Sylfaen" w:eastAsia="Times New Roman" w:hAnsi="Sylfaen" w:cs="Sylfaen"/>
                <w:b/>
                <w:bCs/>
              </w:rPr>
              <w:t>ღონისძიების</w:t>
            </w:r>
            <w:proofErr w:type="spellEnd"/>
            <w:r w:rsidRPr="0078212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 w:cs="Sylfaen"/>
                <w:b/>
                <w:bCs/>
              </w:rPr>
              <w:t>ხარჯთაღიცხვა</w:t>
            </w:r>
            <w:proofErr w:type="spellEnd"/>
            <w:r w:rsidRPr="0078212E">
              <w:rPr>
                <w:rFonts w:ascii="Arial" w:eastAsia="Times New Roman" w:hAnsi="Arial" w:cs="Arial"/>
                <w:b/>
                <w:bCs/>
              </w:rPr>
              <w:t xml:space="preserve">     </w:t>
            </w:r>
            <w:proofErr w:type="spellStart"/>
            <w:r w:rsidRPr="0078212E">
              <w:rPr>
                <w:rFonts w:ascii="Sylfaen" w:eastAsia="Times New Roman" w:hAnsi="Sylfaen" w:cs="Sylfaen"/>
                <w:b/>
                <w:bCs/>
              </w:rPr>
              <w:t>ფორმა</w:t>
            </w:r>
            <w:proofErr w:type="spellEnd"/>
            <w:r w:rsidRPr="0078212E">
              <w:rPr>
                <w:rFonts w:ascii="Arial" w:eastAsia="Times New Roman" w:hAnsi="Arial" w:cs="Arial"/>
                <w:b/>
                <w:bCs/>
              </w:rPr>
              <w:t xml:space="preserve"> N4</w:t>
            </w:r>
            <w:bookmarkEnd w:id="2"/>
          </w:p>
        </w:tc>
      </w:tr>
      <w:tr w:rsidR="0078212E" w:rsidRPr="0078212E" w14:paraId="677FF2A3" w14:textId="77777777" w:rsidTr="0078212E">
        <w:trPr>
          <w:trHeight w:val="10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E8354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ორგ.კოდი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150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LitNusx" w:eastAsia="Times New Roman" w:hAnsi="LitNusx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8212E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დასახელება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E2DB" w14:textId="77777777" w:rsidR="0078212E" w:rsidRPr="0078212E" w:rsidRDefault="0078212E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</w:t>
            </w:r>
            <w:r w:rsidR="00437F01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4</w:t>
            </w: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მოსალოდნელიხარჯი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C34D" w14:textId="77777777" w:rsidR="0078212E" w:rsidRPr="0078212E" w:rsidRDefault="0078212E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5</w:t>
            </w: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მპროგნოზი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2F5A" w14:textId="77777777" w:rsidR="0078212E" w:rsidRPr="0078212E" w:rsidRDefault="0078212E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6</w:t>
            </w: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მპროგნოზი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4306" w14:textId="77777777" w:rsidR="0078212E" w:rsidRPr="0078212E" w:rsidRDefault="0078212E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7</w:t>
            </w: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მპროგნოზი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000EB" w14:textId="77777777" w:rsidR="0078212E" w:rsidRPr="0078212E" w:rsidRDefault="0078212E" w:rsidP="008916B8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202</w:t>
            </w:r>
            <w:r w:rsidR="008916B8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  <w:lang w:val="ka-GE"/>
              </w:rPr>
              <w:t>8</w:t>
            </w: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წლის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მპროგნოზი</w:t>
            </w:r>
            <w:proofErr w:type="spellEnd"/>
          </w:p>
        </w:tc>
      </w:tr>
      <w:tr w:rsidR="0078212E" w:rsidRPr="0078212E" w14:paraId="45D2E9DF" w14:textId="77777777" w:rsidTr="0078212E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8C4B0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282A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სულ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ჯამი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F01EEE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837D7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148EA2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4C578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CC5A8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8212E" w:rsidRPr="0078212E" w14:paraId="3E7655FB" w14:textId="77777777" w:rsidTr="0078212E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EA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A15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>მომუშავეთა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C29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5DA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4D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977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1FF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8212E" w:rsidRPr="0078212E" w14:paraId="16999622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CCD5DB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91260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46C87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28E732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E385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8AB7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0AC8C9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8212E" w:rsidRPr="0078212E" w14:paraId="7EFAFE3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148B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EFDA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შრომის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4D3F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99B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423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12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C52A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color w:val="000000"/>
                <w:sz w:val="18"/>
                <w:szCs w:val="18"/>
              </w:rPr>
              <w:t> </w:t>
            </w:r>
          </w:p>
        </w:tc>
      </w:tr>
      <w:tr w:rsidR="0078212E" w:rsidRPr="0078212E" w14:paraId="2730A284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98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46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ხელფასი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BD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FD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427B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93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147E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</w:tr>
      <w:tr w:rsidR="0078212E" w:rsidRPr="0078212E" w14:paraId="1EEDA23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78E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17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ხელფასები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ფულადი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7C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06A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3D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729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0C9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</w:tr>
      <w:tr w:rsidR="0078212E" w:rsidRPr="0078212E" w14:paraId="3025BFC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4B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FC0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თანამდებობრივი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სარგო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D34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A40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8A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1DB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AE6D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</w:tr>
      <w:tr w:rsidR="0078212E" w:rsidRPr="0078212E" w14:paraId="78ADC88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B8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330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წოდებრივი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სარგო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CA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213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C7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8B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1F05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FD7099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F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58D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პრემია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21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978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AF38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A2A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8FE7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2944C37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1C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80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დანამატი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C8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237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B1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1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3349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11C6934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0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432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ჰონორარი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00F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17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D1A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A7B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0071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B7C3894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8C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158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კომპენსაცია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F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B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3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0C4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767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1570F74" w14:textId="77777777" w:rsidTr="0078212E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3F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BE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ხელფასები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სასაქონლო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6EB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2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DD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195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8051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919C8A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AA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4CB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სოციალური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შენატანები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03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22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5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56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D45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1353763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69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4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საქონელი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1B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6E4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592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2D2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DEDA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1EEF5F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AB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B80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შტატგარეშე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მომუშავეთა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8FC8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35D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4EA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06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1D18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A0A69B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DB3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875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მივლინებები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3FB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0A5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1C1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6AD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AEB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882881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461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0D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მივლინება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ქვეყნის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შიგნით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02AF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345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57F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189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C367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039C56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74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4BD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მივლინება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ქვეყნის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გარეთ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BACB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672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78F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4A8B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9554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CB93EA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D1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60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ოფისის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7A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FD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21C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BA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171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4274491" w14:textId="77777777" w:rsidTr="0078212E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0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E8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საკანცელარიო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საწერ-სახაზავი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ქაღალდის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საბუღალტრო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ბლანკების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ბიულეტინების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საკანცელარიო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წიგნების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ანალოგიური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მასალების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E3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41B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DC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F8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B1FF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834F1C6" w14:textId="77777777" w:rsidTr="0078212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1B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1B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კომპიუტერული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პროგრამების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განახლების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1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4F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18D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CB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FB02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9D393A5" w14:textId="77777777" w:rsidTr="0078212E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89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BC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ნორმატიული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აქტების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საცნობარო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სპეციალური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ლიტერატურის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ჟურნალ-გაზეთის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ყველა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სახის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საგამომცემლო-სასტამბო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(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არაძირითადი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საქმიანობის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)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D87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803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55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BDE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CE03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B451A21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B1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84B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მცირეფასიანი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საოფისე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ტექტნიკის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დამონტაჟების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22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3C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BC6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539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D0E2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4C4604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8A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689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ტელევიზორი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1D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72C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08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B99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FF1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0C6E61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E1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8B4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მაცივარი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5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10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D7A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3C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0FE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582E5AB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303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D5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კომპიუტერული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ტექნიკა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AE1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03B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6643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58A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84A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352289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2C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74A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ასლგადამღები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165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08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E7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D7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A9A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A9E9F2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4D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EE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კარტრიჯების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დატუმბვა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F1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C2B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35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8B4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C15D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D4EF11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1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63B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ფოტო-ვიდეო-აუდიო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აპარატურა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5E9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64F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7F5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136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E38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9A2F29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1A2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2E9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ტელეფონი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39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4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79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CD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3D4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C75369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C6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DC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ტელეფონის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ფაქსის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აპარატი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A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4E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3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41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29F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B39A18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4C2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43B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მუსიკალური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ინსტრუმენტი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00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370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E1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DE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FCB5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09ACCE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8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63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გამათბობელი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გამაგრილებელი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ტექნიკა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EA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87D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B61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932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6050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7DB4B88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1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5EA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მცირეფასიანი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საოფისე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ტექნიკის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შეძენასა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დამონტაჟებასთან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დაკავშირებული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E9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724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6F2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D37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CE50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631EC5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824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6B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საოფისე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ინვენტარის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დამონტაჟების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4D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5C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799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5C5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E78E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985BDE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DA6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E44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საოფისე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ავეჯი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6F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F8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702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F9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DB3C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716DCAB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B84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788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რბილი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ავეჯი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C37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E9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AE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446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0C6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53FEFB3" w14:textId="77777777" w:rsidTr="0078212E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692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117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საოფისე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მცირეფასიანი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ინვენტარის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შეძენასა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დამონტაჟებასთან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დაკავშირებული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7A9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E8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1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5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D60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56E4C3C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6C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9E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ოფისისათვის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სანიტარული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საგნებისა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საჭირო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მასალების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9BB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37D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3F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1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FD51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6DA0CB8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0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349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 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რეცხვის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ქიმწმენდის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სანიტარული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საგნების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7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33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93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E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35E6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5FA974FE" w14:textId="77777777" w:rsidTr="0078212E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8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2E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შენობა-ნაგებობის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მათი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მიმდებარე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ტერიტორიის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რემონტის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EA1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729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80E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7E9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690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0AAE24C" w14:textId="77777777" w:rsidTr="0078212E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21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BEB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საოფისე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ტექნიკის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ინვენტარის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მანქანა-დანადგარების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მოვლა-შენახვის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ექსპლუატაციისა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რემონტის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2C5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5B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C6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EC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663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31E4B32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59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59B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კავშირგაბმულობის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36C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AD5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7AB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1E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885E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61E9ED7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8B4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E24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საფოსტო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მომსახურების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F82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64CF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83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46E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FDB3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EB28B3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E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606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კომუნალური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D0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F3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A0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B4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975A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0E19D35" w14:textId="77777777" w:rsidTr="0078212E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BD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697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ელექტროენერგიის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F8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DEB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214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624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20E7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7130BF4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DA0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842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წყლის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79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E01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947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94F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84A9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59BF327" w14:textId="77777777" w:rsidTr="0078212E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5BF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CA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ბუნებრივი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თხევადი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B9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FE8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7A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E4B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F299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A88B580" w14:textId="77777777" w:rsidTr="0078212E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2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227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კანალიზაციისა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ასინილიზაციის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B9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B3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C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09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84D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29DBD9B" w14:textId="77777777" w:rsidTr="0078212E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A6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CE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გათბობისა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გათბობის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მიზნით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საწვავისა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ნედლეულის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შეძენის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E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3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1F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AB6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B594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14DE729C" w14:textId="77777777" w:rsidTr="0078212E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CC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157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შენობა-ნაგებობის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მათი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მიმდებარე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ტერიტორიების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მოვლა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დასუფთავების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246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8BE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27F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CD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0475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3FE3922" w14:textId="77777777" w:rsidTr="0078212E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8A9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40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სამსახურებრივ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მოვალეობასთან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დაკავშირებული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ბინით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სარგებლობის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კომუნალური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509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641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CD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2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423C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ED33581" w14:textId="77777777" w:rsidTr="0078212E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F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44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სამსახურებრივი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ცხოველების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მოვლა-შენახვასთან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აღკაზმულობასთან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დაკავშირებული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7E5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14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205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F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B435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1E17776" w14:textId="77777777" w:rsidTr="0078212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19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D9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ოფისის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რომელიც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არ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კლასიფიცირებული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C2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5D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88B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D3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291D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4C11AFA4" w14:textId="77777777" w:rsidTr="0078212E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6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73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წარმომადგენლობითი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24E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FA4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1E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3A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71C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631DF7E" w14:textId="77777777" w:rsidTr="0078212E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03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60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კვების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5A1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CCC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4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11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3481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1836765D" w14:textId="77777777" w:rsidTr="0078212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BAA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059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სამედიცინო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2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1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15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DE4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96D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C42660A" w14:textId="77777777" w:rsidTr="0078212E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9E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A2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რბილი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ინვენტარის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უნიფორმის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შეძენის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პირად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ჰიგიენასთან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დაკავშირებული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12F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011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F4B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327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740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1F1964F" w14:textId="77777777" w:rsidTr="0078212E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25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2BE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ტრანსპორტის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ტექნიკისა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იარაღის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ექსპლოატაციისა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მოვლა-შენახვის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1A1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163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DE0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916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3F4C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7152F7F" w14:textId="77777777" w:rsidTr="0078212E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3AC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C0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    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საწვავ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/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საპოხი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მასალების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25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BD92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94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AB4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C92B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34B6A3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41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B25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რემონტის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A4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7B1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E68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22E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7B4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4078191" w14:textId="77777777" w:rsidTr="0078212E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E3A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F95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ექსპლუატაციის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მოვლა-შენახვის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სათადარიგო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ნაწილების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D08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AFC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371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3AD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FF6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D6F9C50" w14:textId="77777777" w:rsidTr="0078212E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2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87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ტრანსპორტის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დაქირავების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(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გადაზიდვა-გადაყვანის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)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82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926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31C7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E1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242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0102FD6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AF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1CD8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მცირეფასიანი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ინსტრუმენტებისა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ხელსაწყოების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შენახვის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22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47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7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EA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69F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E1A2C77" w14:textId="77777777" w:rsidTr="0078212E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08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FA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ტრანსპორტის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ტექნიკისა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იარაღის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ექსპლოატაციის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მოვლა-შენახვის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არაკლასიფიცირებული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92B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FB3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7BE6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437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BF6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CA2D6F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A33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D0C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სამხედრო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ტექნიკისა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ტყვია-წამლის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შეძენის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97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BDA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0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1B7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18CC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DC1120B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4A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8E6B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დანარჩენი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საქონელი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737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78D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BD6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D8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7317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C368F8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27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F5B8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ბანკის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მომსახურების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9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6C4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390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AB7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41AD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077CEE97" w14:textId="77777777" w:rsidTr="0078212E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88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CE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დიპლომატიური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დაწესებულების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შენახვისა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ატაშატის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EC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CB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568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F9D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0D9B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FA43DB1" w14:textId="77777777" w:rsidTr="0078212E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7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9987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ექსპერტიზის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შემოწმების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CB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5B5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70C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37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376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694F40BD" w14:textId="77777777" w:rsidTr="0078212E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83E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C4C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კადრების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მომზადება-გადამზადებასთან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კვალიფიკაციის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ამაღლებასა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სტაჟირებასთან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დაკავშირებული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9C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B1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D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0FE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C21F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6D56DA97" w14:textId="77777777" w:rsidTr="0078212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8E3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8FB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რეკლამის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D87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51C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57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49B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CA29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0C7E506" w14:textId="77777777" w:rsidTr="0078212E">
        <w:trPr>
          <w:trHeight w:val="7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BB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A15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სესიების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კონფერენციების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ყრილობების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სემინარების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სამუშაო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შეხვედრების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ორგანიზების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D4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C4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FC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192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0263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2478FA3" w14:textId="77777777" w:rsidTr="0078212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27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E05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საკონსულტაციო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სანოტარო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თარჯიმნის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თარგმნის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მომსახურების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B5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81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DB8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B9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26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5C2021F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D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973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აუდიტორული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მომსახურების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413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A6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7FB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70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77C8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5CAB565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47B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084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საარქივო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მომსახურების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9E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07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3E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50D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DA1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3D75B55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9A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EA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შენობა-ნაგებობის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დაცვის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18A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2FB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3FE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FC4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FFF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A20E77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07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94D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ბინის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ქირა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C44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15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738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F35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F1C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18E59C0" w14:textId="77777777" w:rsidTr="0078212E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AB5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EB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კულტურული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სპორტული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საგანმანათლებლო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საგამოფენო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ღონისძიებების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მაუწყებლობის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5F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53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20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63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0AD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0F2F69A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C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4E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დანარჩენ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საქონელსა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მომსახურებაზე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გაწეული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დანარჩენი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628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13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A6C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004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3716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AD2F48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5EE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EB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ძირითადი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კაპიტალის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CD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2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3E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AB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0F27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440A9C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DB4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128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0D0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B9E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5FF7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17A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9ECD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18296F5C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532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51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საგარეო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ვალდებულებებზე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4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03C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F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5A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2740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C82C06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CED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E0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ორმხრივ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კრედიტორებზე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BF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84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C4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AC3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6B3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345E735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E2C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338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მრავალმხრივ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კრედიტორებზე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44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76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2C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C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F8C8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DB79E2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A88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C7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კომერციულ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ორგანიზაციებზე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93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AA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540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6D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E199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94F4F2B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24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3A2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საგარეო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ვალდებულებებზე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C5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EF6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1A6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BEA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224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3BE1A2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1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24F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საშინაო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ერთეულებზე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გარდა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სახელმწიფო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ერთეულებისა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E1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26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D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B7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004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EC3EBEE" w14:textId="77777777" w:rsidTr="0078212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2D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25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სახელმწიფო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ერთეულებიდან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აღებულ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საშინაო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ვალდებულებებზე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96E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58C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D41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2B5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01F7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4059654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8D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FB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სუბსიდიები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555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312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D95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BF5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1333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942842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6D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E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E4F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0A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E8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B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04E2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066A42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EA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50E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გრანტები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უცხო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სახელმწიფოთა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მთავრობებს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ED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DCC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45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B0C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4726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3DC2F5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3CD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DC2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7C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F0E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A1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5A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5EB9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F7379B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38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B78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კაპიტალური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2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4C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7B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EA1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A4C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A2F73E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C8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57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გრანტები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საერთაშორისო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ორგანიზაციებს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6C6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96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4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AD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6029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B52131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B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CD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2D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1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D3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F9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6FA6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994645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8D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C2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კაპიტალური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726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A0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D80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F5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BCB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062F7B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C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B07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გრანტები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დონის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სახელმწიფო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ერთეულებს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BFB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5E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7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5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FB58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F87600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303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78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FC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712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1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D9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8F3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4FEF34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6DE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A80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კაპიტალური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8F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C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3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ED3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8916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1E5BC3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8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5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სოციალური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უზრუნველყოფა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12C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41D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F3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D8E6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C23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582845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A74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C9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სოციალური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დაზღვევა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3C5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353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33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E4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9D2A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1B934B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EDB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57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ფულადი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E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58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8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F85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090A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58472DA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6F7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C50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სასაქონლო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14D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F0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2F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3DD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712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3674D1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E2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46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სოციალური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დახმარება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D2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97C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962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95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9601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A918DE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CF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BB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ფულადი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2CB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28A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47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AD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5A68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ECC872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F9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D0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სასაქონლო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59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08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8B4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195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0507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649B9AD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D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3F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დამქირავებლის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მიერ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გაწეული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სოციალური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დახმარება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EE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15D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7B83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B0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FB0B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777AF9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5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148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ფულადი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14C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E36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96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448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DBE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0C549B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9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511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სასაქონლო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ფორმით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A78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23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0C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3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63A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D62743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C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22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013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AB7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15D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1E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4E64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534F9B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D0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13C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ქონებასთან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დაკავშირებული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გარდა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პროცენტისა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FC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F9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E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58B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07A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80F2E3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C19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5D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სხვადასხვა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E3B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39A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8E0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B49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F925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318C87A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B6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B50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სხვადასხვა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22D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91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5A0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2D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071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1E6C6CA" w14:textId="77777777" w:rsidTr="0078212E">
        <w:trPr>
          <w:trHeight w:val="11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648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B0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სასამართლოებისა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კვაზი-სასამართლო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ორგანოების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გადაწყვეტილებით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დაკისრებული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სააღსრულებლო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57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C7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F8A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A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2B8C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73C7C7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04D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3D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შენობების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FE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F0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CFE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95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B71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2C5E8B4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E0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3D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დანადგარების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FB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D71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66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C2F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B8D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C657AE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0A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D3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საშუალებების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F6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1F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2B6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2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96F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36C6B69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9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F3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პერსონალის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49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413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BF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40E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F2BF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2773CB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9AB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CC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დაზღვევის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14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6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D05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5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DB36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CAF1EB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412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AB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მოსწავლეთა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ვაუჩერების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63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FA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9AF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F0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8B2C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DD917A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7B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07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გრანტების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4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1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43C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7F3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02A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45C381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A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8A7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სასწავლო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სტიპენდიების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00B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8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AC2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CE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A091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3E762F8B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7CD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A1A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პრეზიდენტის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გრანტების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D52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8CC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D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C6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DB2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42858C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D2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FD7B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პრეზიდენტის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სტიპენდიების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322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B2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AC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64D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262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FADDD1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BC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80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პრეზიდენტის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სამეცნიერო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გრანტების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172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0E3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B6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01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394B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DCBAED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1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BFB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სტიპენდიებისა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გრანტების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9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42B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CA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68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32E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91EE117" w14:textId="77777777" w:rsidTr="0078212E">
        <w:trPr>
          <w:trHeight w:val="7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FE5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65C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სტიქიური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უბედურებების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შედეგად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მიყენებული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ზიანის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7D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40D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196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A5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AA6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E8093E6" w14:textId="77777777" w:rsidTr="0078212E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38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2F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გადასახადები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გარდა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საშემოსავლო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საქონლის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ღირებულებაში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აღრიცხული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დღგ-ისა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საბაჟო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მოსაკრებლისა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C4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B58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77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16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4237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177F5DE" w14:textId="77777777" w:rsidTr="0078212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9D1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7B6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მოსაკრებლები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5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39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F57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ED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2E0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30655ACD" w14:textId="77777777" w:rsidTr="0078212E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F8D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92D0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საკომისიოები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1F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D87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144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55D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EF5B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9C5326E" w14:textId="77777777" w:rsidTr="0078212E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4D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1D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400" w:firstLine="723"/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დანარჩენი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მიმდინარე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>ხარჯი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24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42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279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C7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CF52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D67AB9C" w14:textId="77777777" w:rsidTr="0078212E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35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C71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სხვადასხვა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კაპიტალური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ხარჯები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AEB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9C2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AA6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1A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25A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0A98CA27" w14:textId="77777777" w:rsidTr="0078212E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2F4CD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AA3FE1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არაფინანსური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აქტივების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058A4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A060E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AB1EA4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75DC1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2895B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212E" w:rsidRPr="0078212E" w14:paraId="06AE73D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E3F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54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ძირითადი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988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5DA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2EC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6B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B796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44BF37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A5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4CEB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შენობა-ნაგებობები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88C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C12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63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8B1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0947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B90613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7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C44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საცხოვრებელი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შენობები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E1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32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F3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75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716B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36F8C75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3C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F8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არასაცხოვრებელი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შენობები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C4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A49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173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1F8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43C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99F6562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28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07D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საგზაო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მაგისტრალები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9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3E8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805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97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D30A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6844449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32B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C00B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ქუჩები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1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2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D4F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04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93D5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2C1B61E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8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0E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გზები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CB68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21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FEC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E2D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F6E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C25F388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9CE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0B2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ხიდები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C59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2E0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BB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E9D0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BCE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3030E4C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B8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83B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გვირაბები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E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1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7E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CE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B58F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36FEDE6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99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E4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საკანალიზაციო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წყლის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მომარაგების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სისტემები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109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B30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F35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A29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4B3B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1D9F270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3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DF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ელექტრო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გადაცემი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ხაზები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E8BF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DA2B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CBC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93A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5BC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AB2410C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C2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A18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მილსადენები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DE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B28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9DB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52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26D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40E43D9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0E9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E7F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შენობა-ნაგებობები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97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754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1B4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26E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11BC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</w:tr>
      <w:tr w:rsidR="0078212E" w:rsidRPr="0078212E" w14:paraId="7DC5B40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E96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6D8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მანქანა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დანადგარები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ინვენტარი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317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A5F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21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7F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1848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4F0867B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A2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43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სატრანსპორტო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საშუალებები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5123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FB4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EC8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86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886C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332EE06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0AB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AE2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400" w:firstLine="720"/>
              <w:rPr>
                <w:rFonts w:ascii="Sylfaen" w:eastAsia="Times New Roman" w:hAnsi="Sylfaen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სატვირთო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ავტომობილი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C7D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4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B7D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14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B71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EFB888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DC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C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400" w:firstLine="720"/>
              <w:rPr>
                <w:rFonts w:ascii="Sylfaen" w:eastAsia="Times New Roman" w:hAnsi="Sylfaen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მაღალი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გამავლობის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მსუბუქი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ავტომობილი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3C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9DB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DF1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03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4BE0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D786BC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F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3F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400" w:firstLine="720"/>
              <w:rPr>
                <w:rFonts w:ascii="Sylfaen" w:eastAsia="Times New Roman" w:hAnsi="Sylfaen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მსუბუქი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ავტომობილი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502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59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D6A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FE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471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389FF3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5C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01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400" w:firstLine="720"/>
              <w:rPr>
                <w:rFonts w:ascii="Sylfaen" w:eastAsia="Times New Roman" w:hAnsi="Sylfaen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ტრაქტორები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კომბაინები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სასოფლო-სამეურნეო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ტექნიკა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202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40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E75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8E9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8852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6E2882E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C21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F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400" w:firstLine="720"/>
              <w:rPr>
                <w:rFonts w:ascii="Sylfaen" w:eastAsia="Times New Roman" w:hAnsi="Sylfaen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ბულდოზერები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დანარჩენი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სპეციალური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ტექნიკა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65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558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AC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F2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F562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20D9B17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AB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7C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400" w:firstLine="720"/>
              <w:rPr>
                <w:rFonts w:ascii="Sylfaen" w:eastAsia="Times New Roman" w:hAnsi="Sylfaen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სატრანსპორტო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sz w:val="18"/>
                <w:szCs w:val="18"/>
              </w:rPr>
              <w:t>საშუალებები</w:t>
            </w:r>
            <w:proofErr w:type="spellEnd"/>
            <w:r w:rsidRPr="0078212E">
              <w:rPr>
                <w:rFonts w:ascii="Sylfaen" w:eastAsia="Times New Roman" w:hAnsi="Sylfae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14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F90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773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7BA1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A21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6F6B36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A11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B49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მანქანა-დანადგარები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ინვენტარის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FE7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139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996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FFE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71C5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3775B6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8E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E5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ტელევიზორის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DFD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AF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08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6CB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722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4E824DF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79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30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მაცივრის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9CF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3C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3A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21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23E7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DDE3F25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D4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DB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კომპიუტერის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23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3A4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B51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4AD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DBE6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4B8D9BD6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64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34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მობილური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ტელეფონის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C2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2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8B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71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50C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89C63D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4DC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16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პრინტერის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სკანერის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ასლგადამღების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70E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FC6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3C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51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DD8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DEE3C5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E8E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50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უწყვეტი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კვების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წყაროს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3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B6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88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0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E88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578E043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101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D2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ხმის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ჩამწერი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აპარატურის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A9F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9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EE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38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741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F1E653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48E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23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ფოტოაპარატის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A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D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7A7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52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805A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58EA435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6C8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14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ვიდეო-აუდიო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აპარატურის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A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DE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498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1AA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386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B0701F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599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98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ტელეფონის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ფაქსის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აპარატის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A7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F8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1C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A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48D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2B6200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CF9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237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მუსიკალური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ინსტრუმენტის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C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3E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EE9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E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5F43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5E7207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5D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1C2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სამედიცინო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აპარატურის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ხელსაწყოების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810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5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3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29F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AB38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2404AF5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D0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A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ოპტიკური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ხელსაწყოს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2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4DC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1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D6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747A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E6418D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54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85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ავეჯის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1F7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89A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889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AFD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D0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44328A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F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C47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რბილი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ავეჯის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165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2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0D3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5A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A5EC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4450644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EA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634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მაჯის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ტიპის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საათის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07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9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36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FF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D166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E750F0B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A8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12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სპორტული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საქონელის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D7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9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03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FB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BBBE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6BBB490" w14:textId="77777777" w:rsidTr="0078212E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0F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7BA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     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ნახატის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ქანდაკების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ხელოვნების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ნიმუშების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ანტიკვარიატის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ძვირადღირებული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კოლექციების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4E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A7B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03E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886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252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BD56A7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D40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DC1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კოსტიუმების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B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ECB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8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67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90A1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DF0889B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F5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100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მანქანა-დანადგარები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ინვენტარის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შეძენა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რომელიც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არ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არის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კლასიფიცირებული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15A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D4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DA5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58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922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582604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75A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EAB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ძირითადი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D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73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6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65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8C4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8ED742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1B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F2F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კულტივურებული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8F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DD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1F5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7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7859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BA2793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1A9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BFF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არამატერიალური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ძირითადი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DA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424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6E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96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BD1F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2368C4B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1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E3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ლიცენზიები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45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AB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BA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98F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F1E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54F9E0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41D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0E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ind w:firstLineChars="500" w:firstLine="900"/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არამატერიალური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ძირითადი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F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765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56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B8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785A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E6DE2BF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5EA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7C7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მატერიალური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მარაგები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87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09E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534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C5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CF98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4937C7C8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9B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3BA5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სტრატეგიული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მარაგები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D7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91D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A4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68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859B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59B308A8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3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B7D0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მატერიალური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მარაგები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15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84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489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8A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A581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B8D79C8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0B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F7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ნედლეული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მასალები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43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30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13F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61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84FE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8D919F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97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577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დაუმთავრებელი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წარმოება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27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27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B19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E85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A10F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000EEC54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D5F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E0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მზა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პროდუქცია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8E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DF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AE2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7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6DB1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7A3D594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B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59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შემდგომი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რეალიზაციისათვის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შეძენილი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საქონელი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44B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D4D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88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8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A04F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5DA5769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26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D5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ფასეულობები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083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B5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CB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C6C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8C25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16C1C98A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AE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B05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არაწარმოებული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017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477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9FE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EE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80D4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04CBAA74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72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B4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მიწა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B58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DB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9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D5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E6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63C8FA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DD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A9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წიაღისეული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B4C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8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B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467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01F4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5C78AA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ED1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E19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ბუნებრივი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A2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8DA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62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3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234F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46F116E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F4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4E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რადიოსიხშირული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სპექტრით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სარგებლობის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ლიცენზია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5D9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677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16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10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ABA0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1E7D1C0C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8AF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60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300" w:firstLine="542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დანარჩენი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ბუნებრივი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EE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7B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65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F57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F98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8000"/>
                <w:sz w:val="18"/>
                <w:szCs w:val="18"/>
              </w:rPr>
              <w:t> </w:t>
            </w:r>
          </w:p>
        </w:tc>
      </w:tr>
      <w:tr w:rsidR="0078212E" w:rsidRPr="0078212E" w14:paraId="6F5554E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AED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D3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არაწარმოებული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არამატერიალური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აქტივები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18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EE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592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66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EB65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6DD8320" w14:textId="77777777" w:rsidTr="0078212E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7A64DE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8212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2083F4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FF"/>
                <w:sz w:val="20"/>
                <w:szCs w:val="20"/>
              </w:rPr>
              <w:t>ფინანსური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FF"/>
                <w:sz w:val="20"/>
                <w:szCs w:val="20"/>
              </w:rPr>
              <w:t>აქტივების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FF"/>
                <w:sz w:val="20"/>
                <w:szCs w:val="20"/>
              </w:rPr>
              <w:t>ზრდა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6FAFB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FF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FF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4B549D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FF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FF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9DF853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FF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FF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06785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FF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FF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4643173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FF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FF"/>
              </w:rPr>
              <w:t> </w:t>
            </w:r>
          </w:p>
        </w:tc>
      </w:tr>
      <w:tr w:rsidR="0078212E" w:rsidRPr="0078212E" w14:paraId="573F012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1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858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საშინაო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510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4B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67B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0B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F697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0DF5FC7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40A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358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ქაღალდები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გარდა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A88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483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71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8D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019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20DD010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3A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A7F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სესხები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8E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D71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35F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9B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3569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E11B08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835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3B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კაპიტალი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90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4D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88F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75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870F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53AF7C4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293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450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სადაზღვევო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ტექნიკური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რეზერვები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D94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D68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EE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7A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CDB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DB9E1F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D23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A1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წარმოებული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ფინანსური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ინსტრუმენტები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A2B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B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2A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D0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79EF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4EB5691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923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CF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დებიტორული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დავალიანებები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656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4D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3D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8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4E5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DF6AE38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3C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45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საგარეო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EB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9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2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B39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76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160E7AE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79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167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ქაღალდები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გარდა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აქციებისა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FB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67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BC1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203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77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BCF2376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3B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82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სესხები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4D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3A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25E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E3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25B8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5F3855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D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C7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კაპიტალი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02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1B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F4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FB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4F0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514DBB69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9D3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65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დაზღვევის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ტექნიკური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რეზერვები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76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72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6BD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711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D623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C65AF9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66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26C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წარმოებული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ფინანსური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ინსტრუმენტები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EA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A85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0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19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607C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D68D0A0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09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CE7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დებიტორული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დავალიანებები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38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FE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EC3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C3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54D0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310F1AE3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3DC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E5D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მონეტარული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ოქრო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ნასესხობის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სპეციალური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უფლება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709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600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3E2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A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9AC9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38628217" w14:textId="77777777" w:rsidTr="0078212E">
        <w:trPr>
          <w:trHeight w:val="6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B873DE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E5D71D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ვალდებულებების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>კლება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E46F0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83AB5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D502B7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7A0B41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7B2AEA1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000000"/>
              </w:rPr>
              <w:t> </w:t>
            </w:r>
          </w:p>
        </w:tc>
      </w:tr>
      <w:tr w:rsidR="0078212E" w:rsidRPr="0078212E" w14:paraId="7A735D52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863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DD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საშინაო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BD42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EA9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4FB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E94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FC34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695CFE6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0D8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AC7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ვალუტა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დეპოზიტები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27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92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169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1BA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6F6F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422C3F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8B3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5BA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ქაღალდები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გარდა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FF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31C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F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FB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6AC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8EAFE3C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76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972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სესხები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787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AC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FAF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94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02F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334447B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A2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69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კაპიტალი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(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მხოლოდ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სახელმწიფო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საწარმოები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ორგანიზაციები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C1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850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D5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AC4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3580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3318A55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F0E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665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სადაზღვევო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ტექნიკური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რეზერვები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A30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AF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BB8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563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043B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80533C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F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186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წარმოებული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ფინანსური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ინსტრუმენტები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62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184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112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9EA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169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1D5A065F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D5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F38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კრედიტორული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დავალიანებები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C8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7A8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F7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E38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C90C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4891BCEE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1E3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431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100" w:firstLine="181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საგარეო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F3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6A2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B5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CF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DC66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8212E" w:rsidRPr="0078212E" w14:paraId="13519C43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9E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96A4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ვალუტა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დეპოზიტები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C9A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3DF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63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13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422A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0CE96B2C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00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DDE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ფასიანი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ქაღალდები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,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გარდა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აქციებისა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3E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58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CF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18B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7A7A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2B415F6B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A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330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სესხები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02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8EC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A81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EDF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A043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6BE581EB" w14:textId="77777777" w:rsidTr="0078212E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5BD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59DC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აქციები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კაპიტალი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(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მხოლოდ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სახელმწიფო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საწარმოები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ორგანიზაციები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D3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0D6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8594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5DD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43AE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27799A4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CD2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E639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დაზღვევის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ტექნიკური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რეზერვები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DBB1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DFB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02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A7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C0F73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2BB71AFD" w14:textId="77777777" w:rsidTr="0078212E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88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520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წარმოებული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ფინანსური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ინსტრუმენტები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469E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4A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8F1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455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56596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  <w:tr w:rsidR="0078212E" w:rsidRPr="0078212E" w14:paraId="7F114273" w14:textId="77777777" w:rsidTr="0078212E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A2D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1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0803" w14:textId="77777777" w:rsidR="0078212E" w:rsidRPr="0078212E" w:rsidRDefault="0078212E" w:rsidP="00B95F23">
            <w:pPr>
              <w:autoSpaceDE/>
              <w:autoSpaceDN/>
              <w:adjustRightInd/>
              <w:spacing w:after="0" w:line="240" w:lineRule="auto"/>
              <w:ind w:firstLineChars="200" w:firstLine="361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სხვა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კრედიტორული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  <w:proofErr w:type="spellStart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დავალიანებები</w:t>
            </w:r>
            <w:proofErr w:type="spellEnd"/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8D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DBC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D8A9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8A30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B0F27" w14:textId="77777777" w:rsidR="0078212E" w:rsidRPr="0078212E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</w:pPr>
            <w:r w:rsidRPr="0078212E">
              <w:rPr>
                <w:rFonts w:ascii="Sylfaen" w:eastAsia="Times New Roman" w:hAnsi="Sylfaen"/>
                <w:b/>
                <w:bCs/>
                <w:color w:val="800080"/>
                <w:sz w:val="18"/>
                <w:szCs w:val="18"/>
              </w:rPr>
              <w:t> </w:t>
            </w:r>
          </w:p>
        </w:tc>
      </w:tr>
    </w:tbl>
    <w:p w14:paraId="542F3C93" w14:textId="77777777" w:rsidR="0078212E" w:rsidRPr="0078212E" w:rsidRDefault="0078212E" w:rsidP="00314F14">
      <w:pPr>
        <w:rPr>
          <w:rFonts w:ascii="Sylfaen" w:hAnsi="Sylfaen"/>
          <w:b/>
          <w:szCs w:val="24"/>
          <w:lang w:val="ka-GE"/>
        </w:rPr>
      </w:pPr>
    </w:p>
    <w:p w14:paraId="3333A48D" w14:textId="77777777" w:rsidR="00677410" w:rsidRPr="0078212E" w:rsidRDefault="00677410" w:rsidP="00314F14">
      <w:pPr>
        <w:rPr>
          <w:rFonts w:ascii="Sylfaen" w:hAnsi="Sylfaen"/>
          <w:szCs w:val="24"/>
          <w:lang w:val="ka-GE"/>
        </w:rPr>
      </w:pPr>
      <w:r w:rsidRPr="0078212E">
        <w:rPr>
          <w:rFonts w:ascii="Sylfaen" w:hAnsi="Sylfaen"/>
          <w:szCs w:val="24"/>
          <w:lang w:val="ka-GE"/>
        </w:rPr>
        <w:lastRenderedPageBreak/>
        <w:t xml:space="preserve">დანართი </w:t>
      </w:r>
      <w:r w:rsidR="007839BF" w:rsidRPr="0078212E">
        <w:rPr>
          <w:rFonts w:ascii="Sylfaen" w:hAnsi="Sylfaen"/>
          <w:szCs w:val="24"/>
          <w:lang w:val="ka-GE"/>
        </w:rPr>
        <w:t>7</w:t>
      </w:r>
    </w:p>
    <w:p w14:paraId="5F3C8432" w14:textId="77777777" w:rsidR="00677410" w:rsidRDefault="0078212E" w:rsidP="00314F14">
      <w:pPr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განაცხადის ფორმა</w:t>
      </w:r>
      <w:r w:rsidR="00576FBF" w:rsidRPr="0078212E">
        <w:rPr>
          <w:rFonts w:ascii="Sylfaen" w:hAnsi="Sylfaen"/>
          <w:b/>
          <w:szCs w:val="24"/>
          <w:lang w:val="ka-GE"/>
        </w:rPr>
        <w:t xml:space="preserve"> პროგრამის</w:t>
      </w:r>
      <w:r w:rsidRPr="0078212E">
        <w:rPr>
          <w:rFonts w:ascii="Sylfaen" w:hAnsi="Sylfaen"/>
          <w:b/>
          <w:szCs w:val="24"/>
          <w:lang w:val="ka-GE"/>
        </w:rPr>
        <w:t xml:space="preserve"> </w:t>
      </w:r>
      <w:r w:rsidR="00576FBF" w:rsidRPr="0078212E">
        <w:rPr>
          <w:rFonts w:ascii="Sylfaen" w:hAnsi="Sylfaen"/>
          <w:b/>
          <w:szCs w:val="24"/>
          <w:lang w:val="ka-GE"/>
        </w:rPr>
        <w:t xml:space="preserve"> შესრულების თაობაზე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8"/>
        <w:gridCol w:w="2089"/>
        <w:gridCol w:w="1554"/>
        <w:gridCol w:w="1542"/>
        <w:gridCol w:w="1795"/>
        <w:gridCol w:w="1259"/>
      </w:tblGrid>
      <w:tr w:rsidR="0078212E" w:rsidRPr="00576FBF" w14:paraId="4E171983" w14:textId="77777777" w:rsidTr="0078212E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5D3D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პროგრამის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დასახელება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(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პროგრამული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კოდი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B64A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09892A6A" w14:textId="77777777" w:rsidTr="0078212E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8E41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პროგრამის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გამახორციელებელი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4162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55D2DEB4" w14:textId="77777777" w:rsidTr="0078212E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E7DE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პროგრამის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აღწერა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და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მიზანი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14CD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4E0C6297" w14:textId="77777777" w:rsidTr="0078212E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7E41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დაგეგემილი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საბოლოო</w:t>
            </w:r>
            <w:proofErr w:type="spellEnd"/>
            <w:r w:rsidRPr="00E5098D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Cs w:val="24"/>
              </w:rPr>
              <w:t>შედეგი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3572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01E0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მიღწეული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შედეგი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F56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36E9EEFC" w14:textId="77777777" w:rsidTr="0078212E">
        <w:trPr>
          <w:trHeight w:val="11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075B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დაგეგმილი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საბოლოო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შედეგის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შეფასების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ინდიკატორი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95B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მიღწეული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შედეგის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შეფასების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ინდიკატორი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618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განმარტება</w:t>
            </w:r>
            <w:proofErr w:type="spellEnd"/>
          </w:p>
        </w:tc>
      </w:tr>
      <w:tr w:rsidR="0078212E" w:rsidRPr="00576FBF" w14:paraId="1293DAC1" w14:textId="77777777" w:rsidTr="0078212E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256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E5098D">
              <w:rPr>
                <w:rFonts w:eastAsia="Times New Roman"/>
                <w:color w:val="000000"/>
                <w:sz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072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საბაზისო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მაჩვენებელი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1222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დაგეგმილი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მაჩვენებელი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91B2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მიღწეული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მაჩვენებელი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05B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ცდომილების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მაჩვენებელი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 xml:space="preserve"> (%/</w:t>
            </w:r>
            <w:proofErr w:type="spellStart"/>
            <w:r w:rsidRPr="00E5098D">
              <w:rPr>
                <w:rFonts w:ascii="Sylfaen" w:eastAsia="Times New Roman" w:hAnsi="Sylfaen" w:cs="Sylfaen"/>
                <w:color w:val="000000"/>
                <w:sz w:val="20"/>
              </w:rPr>
              <w:t>აღწერა</w:t>
            </w:r>
            <w:proofErr w:type="spellEnd"/>
            <w:r w:rsidRPr="00E5098D">
              <w:rPr>
                <w:rFonts w:eastAsia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F2F7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212E" w:rsidRPr="00576FBF" w14:paraId="306746DA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DCAE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E5098D">
              <w:rPr>
                <w:rFonts w:eastAsia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CC64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CF40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98F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AE96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8FF3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175A8EE0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07E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E5098D">
              <w:rPr>
                <w:rFonts w:eastAsia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B657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3A8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5BE1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BD7F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AD85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2D29EC74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ECC3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E5098D">
              <w:rPr>
                <w:rFonts w:eastAsia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FF4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2FE8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B252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C1DD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1F76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6D7CEDA6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D7E9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E5098D">
              <w:rPr>
                <w:rFonts w:eastAsia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E134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6BE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14B7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ADAF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006C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35B6667B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DEE8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E5098D">
              <w:rPr>
                <w:rFonts w:eastAsia="Times New Roman"/>
                <w:color w:val="000000"/>
                <w:sz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FD0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6D5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5307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1BA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2C5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  <w:tr w:rsidR="0078212E" w:rsidRPr="00576FBF" w14:paraId="225320EB" w14:textId="77777777" w:rsidTr="0078212E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3A47" w14:textId="77777777" w:rsidR="0078212E" w:rsidRPr="00E5098D" w:rsidRDefault="0078212E" w:rsidP="0078212E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</w:rPr>
            </w:pPr>
            <w:r w:rsidRPr="00E5098D">
              <w:rPr>
                <w:rFonts w:eastAsia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751C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794E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FC5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B1FB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F7C" w14:textId="77777777" w:rsidR="0078212E" w:rsidRPr="00576FBF" w:rsidRDefault="0078212E" w:rsidP="0078212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  <w:r w:rsidRPr="00576FBF">
              <w:rPr>
                <w:rFonts w:eastAsia="Times New Roman"/>
                <w:color w:val="000000"/>
              </w:rPr>
              <w:t> </w:t>
            </w:r>
          </w:p>
        </w:tc>
      </w:tr>
    </w:tbl>
    <w:p w14:paraId="6A22AC0A" w14:textId="77777777" w:rsidR="0078212E" w:rsidRPr="0078212E" w:rsidRDefault="0078212E" w:rsidP="00314F14">
      <w:pPr>
        <w:rPr>
          <w:rFonts w:ascii="Sylfaen" w:hAnsi="Sylfaen"/>
          <w:b/>
          <w:szCs w:val="24"/>
          <w:lang w:val="ka-GE"/>
        </w:rPr>
      </w:pPr>
    </w:p>
    <w:p w14:paraId="4F2EDF36" w14:textId="77777777" w:rsidR="00576FBF" w:rsidRDefault="00576FBF" w:rsidP="00314F14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დანართი </w:t>
      </w:r>
      <w:r w:rsidR="007839BF">
        <w:rPr>
          <w:rFonts w:ascii="Sylfaen" w:hAnsi="Sylfaen"/>
          <w:sz w:val="24"/>
          <w:szCs w:val="24"/>
          <w:lang w:val="ka-GE"/>
        </w:rPr>
        <w:t>8</w:t>
      </w:r>
    </w:p>
    <w:p w14:paraId="543603D1" w14:textId="77777777" w:rsidR="00E5098D" w:rsidRDefault="00E5098D" w:rsidP="00E5098D">
      <w:pPr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განაცხადის ფორმა</w:t>
      </w:r>
      <w:r w:rsidRPr="0078212E">
        <w:rPr>
          <w:rFonts w:ascii="Sylfaen" w:hAnsi="Sylfaen"/>
          <w:b/>
          <w:szCs w:val="24"/>
          <w:lang w:val="ka-GE"/>
        </w:rPr>
        <w:t xml:space="preserve"> </w:t>
      </w:r>
      <w:r>
        <w:rPr>
          <w:rFonts w:ascii="Sylfaen" w:hAnsi="Sylfaen"/>
          <w:b/>
          <w:szCs w:val="24"/>
          <w:lang w:val="ka-GE"/>
        </w:rPr>
        <w:t>ქვე</w:t>
      </w:r>
      <w:r w:rsidRPr="0078212E">
        <w:rPr>
          <w:rFonts w:ascii="Sylfaen" w:hAnsi="Sylfaen"/>
          <w:b/>
          <w:szCs w:val="24"/>
          <w:lang w:val="ka-GE"/>
        </w:rPr>
        <w:t>პროგრამის</w:t>
      </w:r>
      <w:r>
        <w:rPr>
          <w:rFonts w:ascii="Sylfaen" w:hAnsi="Sylfaen"/>
          <w:b/>
          <w:szCs w:val="24"/>
          <w:lang w:val="ka-GE"/>
        </w:rPr>
        <w:t>/ღონისძიების</w:t>
      </w:r>
      <w:r w:rsidRPr="0078212E">
        <w:rPr>
          <w:rFonts w:ascii="Sylfaen" w:hAnsi="Sylfaen"/>
          <w:b/>
          <w:szCs w:val="24"/>
          <w:lang w:val="ka-GE"/>
        </w:rPr>
        <w:t xml:space="preserve">  შესრულების თაობაზე</w:t>
      </w:r>
    </w:p>
    <w:p w14:paraId="373D43AA" w14:textId="77777777" w:rsidR="00576FBF" w:rsidRDefault="00576FBF" w:rsidP="00576FBF">
      <w:pPr>
        <w:rPr>
          <w:rFonts w:ascii="Sylfaen" w:hAnsi="Sylfaen"/>
          <w:sz w:val="24"/>
          <w:szCs w:val="24"/>
          <w:lang w:val="ka-GE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2"/>
        <w:gridCol w:w="1742"/>
        <w:gridCol w:w="1738"/>
        <w:gridCol w:w="1641"/>
        <w:gridCol w:w="1975"/>
        <w:gridCol w:w="1259"/>
      </w:tblGrid>
      <w:tr w:rsidR="00E5098D" w:rsidRPr="00E5098D" w14:paraId="3EC1A374" w14:textId="77777777" w:rsidTr="00E5098D">
        <w:trPr>
          <w:trHeight w:val="10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9A953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E5098D">
              <w:rPr>
                <w:rFonts w:ascii="Sylfaen" w:eastAsia="Times New Roman" w:hAnsi="Sylfaen" w:cs="Sylfaen"/>
                <w:b/>
                <w:bCs/>
                <w:color w:val="000000"/>
              </w:rPr>
              <w:t>ქვეპროგრამის</w:t>
            </w:r>
            <w:proofErr w:type="spellEnd"/>
            <w:r w:rsidRPr="00E5098D"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 w:rsidRPr="00E5098D">
              <w:rPr>
                <w:rFonts w:ascii="Sylfaen" w:eastAsia="Times New Roman" w:hAnsi="Sylfaen" w:cs="Sylfaen"/>
                <w:b/>
                <w:bCs/>
                <w:color w:val="000000"/>
              </w:rPr>
              <w:t>ღონისძიების</w:t>
            </w:r>
            <w:proofErr w:type="spellEnd"/>
            <w:r w:rsidRPr="00E5098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b/>
                <w:bCs/>
                <w:color w:val="000000"/>
              </w:rPr>
              <w:t>შესრულების</w:t>
            </w:r>
            <w:proofErr w:type="spellEnd"/>
            <w:r w:rsidRPr="00E5098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b/>
                <w:bCs/>
                <w:color w:val="000000"/>
              </w:rPr>
              <w:t>შესახებ</w:t>
            </w:r>
            <w:proofErr w:type="spellEnd"/>
            <w:r w:rsidRPr="00E5098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b/>
                <w:bCs/>
                <w:color w:val="000000"/>
              </w:rPr>
              <w:t>განაცხადის</w:t>
            </w:r>
            <w:proofErr w:type="spellEnd"/>
            <w:r w:rsidRPr="00E5098D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 w:cs="Sylfaen"/>
                <w:b/>
                <w:bCs/>
                <w:color w:val="000000"/>
              </w:rPr>
              <w:t>ფორმა</w:t>
            </w:r>
            <w:proofErr w:type="spellEnd"/>
            <w:r w:rsidRPr="00E5098D">
              <w:rPr>
                <w:rFonts w:eastAsia="Times New Roman"/>
                <w:b/>
                <w:bCs/>
                <w:color w:val="000000"/>
              </w:rPr>
              <w:t xml:space="preserve"> N6</w:t>
            </w:r>
          </w:p>
        </w:tc>
      </w:tr>
      <w:tr w:rsidR="00E5098D" w:rsidRPr="00E5098D" w14:paraId="7BDACF3D" w14:textId="77777777" w:rsidTr="00E5098D">
        <w:trPr>
          <w:trHeight w:val="55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86BDD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bookmarkStart w:id="3" w:name="RANGE!A3:F10"/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lastRenderedPageBreak/>
              <w:t>ქვეპროგრამის</w:t>
            </w:r>
            <w:proofErr w:type="spellEnd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ღონისძიების</w:t>
            </w:r>
            <w:proofErr w:type="spellEnd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დასახელება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პროგრამული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კოდი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bookmarkEnd w:id="3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EC524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DD757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 </w:t>
            </w:r>
          </w:p>
        </w:tc>
      </w:tr>
      <w:tr w:rsidR="00E5098D" w:rsidRPr="00E5098D" w14:paraId="4A65E415" w14:textId="77777777" w:rsidTr="00E5098D">
        <w:trPr>
          <w:trHeight w:val="55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D3E90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ქვეპროგრამის</w:t>
            </w:r>
            <w:proofErr w:type="spellEnd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/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ღონისძიების</w:t>
            </w:r>
            <w:proofErr w:type="spellEnd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გამახორციელებელი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65E743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5098D" w:rsidRPr="00E5098D" w14:paraId="75BB2439" w14:textId="77777777" w:rsidTr="00E5098D">
        <w:trPr>
          <w:trHeight w:val="5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BE573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დაგეგემილი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შუალედური</w:t>
            </w:r>
            <w:proofErr w:type="spellEnd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შედეგი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E553B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73DA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მიღწეული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შედეგი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4D9B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5098D" w:rsidRPr="00E5098D" w14:paraId="5B426B89" w14:textId="77777777" w:rsidTr="00E5098D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4A5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შუალედური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შედეგის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შეფასების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ინდიკატორი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5430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განმარტება</w:t>
            </w:r>
            <w:proofErr w:type="spellEnd"/>
          </w:p>
        </w:tc>
      </w:tr>
      <w:tr w:rsidR="00E5098D" w:rsidRPr="00E5098D" w14:paraId="0A33F31E" w14:textId="77777777" w:rsidTr="00E5098D">
        <w:trPr>
          <w:trHeight w:val="8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4628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8C5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საბაზისო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მაჩვენებელი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F44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დაგეგმილი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მაჩვენებელი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8DBA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მიღწეული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მაჩვენებელი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33C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ცდომილების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მაჩვენებელი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 xml:space="preserve"> (%/</w:t>
            </w:r>
            <w:proofErr w:type="spellStart"/>
            <w:r w:rsidRPr="00E5098D">
              <w:rPr>
                <w:rFonts w:ascii="Sylfaen" w:eastAsia="Times New Roman" w:hAnsi="Sylfaen"/>
                <w:color w:val="000000"/>
                <w:sz w:val="20"/>
                <w:szCs w:val="20"/>
              </w:rPr>
              <w:t>აღწერა</w:t>
            </w:r>
            <w:proofErr w:type="spellEnd"/>
            <w:r w:rsidRPr="00E5098D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C1665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</w:rPr>
            </w:pPr>
          </w:p>
        </w:tc>
      </w:tr>
      <w:tr w:rsidR="00E5098D" w:rsidRPr="00E5098D" w14:paraId="3F73D32D" w14:textId="77777777" w:rsidTr="00E5098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71E3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B67B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5C2F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4633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52C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B03C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5098D" w:rsidRPr="00E5098D" w14:paraId="5CF8E0EF" w14:textId="77777777" w:rsidTr="00E5098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35F8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5605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B903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6E9A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BA80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08EF4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E5098D" w:rsidRPr="00E5098D" w14:paraId="2DC89FA7" w14:textId="77777777" w:rsidTr="00E5098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16CD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987B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0A3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01C5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36A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4C2F8" w14:textId="77777777" w:rsidR="00E5098D" w:rsidRPr="00E5098D" w:rsidRDefault="00E5098D" w:rsidP="00E5098D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E5098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4A19161" w14:textId="77777777" w:rsidR="00E5098D" w:rsidRDefault="00E5098D" w:rsidP="00314F14">
      <w:pPr>
        <w:rPr>
          <w:rFonts w:ascii="Sylfaen" w:hAnsi="Sylfaen"/>
          <w:sz w:val="24"/>
          <w:szCs w:val="24"/>
          <w:lang w:val="ka-GE"/>
        </w:rPr>
      </w:pPr>
    </w:p>
    <w:sectPr w:rsidR="00E5098D" w:rsidSect="00677410">
      <w:pgSz w:w="12240" w:h="15840" w:code="1"/>
      <w:pgMar w:top="1440" w:right="1440" w:bottom="1440" w:left="1440" w:header="720" w:footer="720" w:gutter="0"/>
      <w:cols w:space="720" w:equalWidth="0">
        <w:col w:w="89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EBE9" w14:textId="77777777" w:rsidR="00295314" w:rsidRDefault="00295314" w:rsidP="0027622F">
      <w:pPr>
        <w:spacing w:after="0" w:line="240" w:lineRule="auto"/>
      </w:pPr>
      <w:r>
        <w:separator/>
      </w:r>
    </w:p>
  </w:endnote>
  <w:endnote w:type="continuationSeparator" w:id="0">
    <w:p w14:paraId="41A83EC5" w14:textId="77777777" w:rsidR="00295314" w:rsidRDefault="00295314" w:rsidP="002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61DE8" w14:textId="77777777" w:rsidR="00295314" w:rsidRDefault="00295314" w:rsidP="0027622F">
      <w:pPr>
        <w:spacing w:after="0" w:line="240" w:lineRule="auto"/>
      </w:pPr>
      <w:r>
        <w:separator/>
      </w:r>
    </w:p>
  </w:footnote>
  <w:footnote w:type="continuationSeparator" w:id="0">
    <w:p w14:paraId="649FEA86" w14:textId="77777777" w:rsidR="00295314" w:rsidRDefault="00295314" w:rsidP="0027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E3B56"/>
    <w:multiLevelType w:val="hybridMultilevel"/>
    <w:tmpl w:val="321CBE02"/>
    <w:lvl w:ilvl="0" w:tplc="F6688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48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A7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42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1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01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81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8156D"/>
    <w:multiLevelType w:val="hybridMultilevel"/>
    <w:tmpl w:val="5F9EA7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320FD0"/>
    <w:multiLevelType w:val="hybridMultilevel"/>
    <w:tmpl w:val="94D8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06"/>
    <w:rsid w:val="00001E13"/>
    <w:rsid w:val="00012A0C"/>
    <w:rsid w:val="00012EC8"/>
    <w:rsid w:val="00014010"/>
    <w:rsid w:val="00065BD3"/>
    <w:rsid w:val="0006667D"/>
    <w:rsid w:val="000707F1"/>
    <w:rsid w:val="0008559D"/>
    <w:rsid w:val="00087D6F"/>
    <w:rsid w:val="000C3080"/>
    <w:rsid w:val="000D470C"/>
    <w:rsid w:val="000F3856"/>
    <w:rsid w:val="00104549"/>
    <w:rsid w:val="001530D7"/>
    <w:rsid w:val="001633FA"/>
    <w:rsid w:val="001645A7"/>
    <w:rsid w:val="001B7EE2"/>
    <w:rsid w:val="00202FF8"/>
    <w:rsid w:val="00213FEE"/>
    <w:rsid w:val="00270BB2"/>
    <w:rsid w:val="002726B2"/>
    <w:rsid w:val="0027622F"/>
    <w:rsid w:val="002837C1"/>
    <w:rsid w:val="00285FF1"/>
    <w:rsid w:val="00295314"/>
    <w:rsid w:val="002A3C2B"/>
    <w:rsid w:val="002B0803"/>
    <w:rsid w:val="002E1C6A"/>
    <w:rsid w:val="002E1FA6"/>
    <w:rsid w:val="002E7A3A"/>
    <w:rsid w:val="002F4605"/>
    <w:rsid w:val="002F7503"/>
    <w:rsid w:val="00314F14"/>
    <w:rsid w:val="00327153"/>
    <w:rsid w:val="00355B11"/>
    <w:rsid w:val="00374259"/>
    <w:rsid w:val="003C5F10"/>
    <w:rsid w:val="003E0164"/>
    <w:rsid w:val="003E2467"/>
    <w:rsid w:val="003F07C2"/>
    <w:rsid w:val="003F27E2"/>
    <w:rsid w:val="004034C3"/>
    <w:rsid w:val="00412DA9"/>
    <w:rsid w:val="00423B3D"/>
    <w:rsid w:val="00437F01"/>
    <w:rsid w:val="00450D84"/>
    <w:rsid w:val="004532E4"/>
    <w:rsid w:val="00455715"/>
    <w:rsid w:val="004606F9"/>
    <w:rsid w:val="004642F3"/>
    <w:rsid w:val="00497340"/>
    <w:rsid w:val="004C36B3"/>
    <w:rsid w:val="004C4599"/>
    <w:rsid w:val="004D63B7"/>
    <w:rsid w:val="004F1B47"/>
    <w:rsid w:val="004F7355"/>
    <w:rsid w:val="00502228"/>
    <w:rsid w:val="005336C8"/>
    <w:rsid w:val="005426A5"/>
    <w:rsid w:val="00556D19"/>
    <w:rsid w:val="005759CC"/>
    <w:rsid w:val="00576FBF"/>
    <w:rsid w:val="00582971"/>
    <w:rsid w:val="005A7467"/>
    <w:rsid w:val="005B7250"/>
    <w:rsid w:val="005F25D3"/>
    <w:rsid w:val="006422DA"/>
    <w:rsid w:val="006444C4"/>
    <w:rsid w:val="00647F51"/>
    <w:rsid w:val="00661154"/>
    <w:rsid w:val="00677410"/>
    <w:rsid w:val="0068356D"/>
    <w:rsid w:val="006937E7"/>
    <w:rsid w:val="006B13A0"/>
    <w:rsid w:val="006E676B"/>
    <w:rsid w:val="00710212"/>
    <w:rsid w:val="0072617B"/>
    <w:rsid w:val="00755B27"/>
    <w:rsid w:val="0078212E"/>
    <w:rsid w:val="007839BF"/>
    <w:rsid w:val="007927FB"/>
    <w:rsid w:val="007B0926"/>
    <w:rsid w:val="007B39FB"/>
    <w:rsid w:val="007D5F52"/>
    <w:rsid w:val="007D65DF"/>
    <w:rsid w:val="007D7393"/>
    <w:rsid w:val="0080243F"/>
    <w:rsid w:val="008137E8"/>
    <w:rsid w:val="00823B3B"/>
    <w:rsid w:val="00842D6C"/>
    <w:rsid w:val="008916B8"/>
    <w:rsid w:val="00892284"/>
    <w:rsid w:val="008B562F"/>
    <w:rsid w:val="008C2C59"/>
    <w:rsid w:val="008F3CC4"/>
    <w:rsid w:val="00912960"/>
    <w:rsid w:val="00927702"/>
    <w:rsid w:val="009478C8"/>
    <w:rsid w:val="00947946"/>
    <w:rsid w:val="009771DB"/>
    <w:rsid w:val="009914F0"/>
    <w:rsid w:val="009A0EB3"/>
    <w:rsid w:val="009C673F"/>
    <w:rsid w:val="009C69C2"/>
    <w:rsid w:val="009D7654"/>
    <w:rsid w:val="00A25991"/>
    <w:rsid w:val="00A32D15"/>
    <w:rsid w:val="00A371B9"/>
    <w:rsid w:val="00A55D8A"/>
    <w:rsid w:val="00A715F4"/>
    <w:rsid w:val="00A73271"/>
    <w:rsid w:val="00A871A9"/>
    <w:rsid w:val="00A9024B"/>
    <w:rsid w:val="00AB2A78"/>
    <w:rsid w:val="00AC3E0C"/>
    <w:rsid w:val="00AF3CAF"/>
    <w:rsid w:val="00AF6808"/>
    <w:rsid w:val="00B06356"/>
    <w:rsid w:val="00B07DAC"/>
    <w:rsid w:val="00B3429A"/>
    <w:rsid w:val="00B377FA"/>
    <w:rsid w:val="00B426A6"/>
    <w:rsid w:val="00B47D5C"/>
    <w:rsid w:val="00B52E13"/>
    <w:rsid w:val="00B7009B"/>
    <w:rsid w:val="00B82D39"/>
    <w:rsid w:val="00B832CA"/>
    <w:rsid w:val="00B90EDA"/>
    <w:rsid w:val="00B95F23"/>
    <w:rsid w:val="00BA1B44"/>
    <w:rsid w:val="00BA5012"/>
    <w:rsid w:val="00BA7C06"/>
    <w:rsid w:val="00BA7D10"/>
    <w:rsid w:val="00BD2501"/>
    <w:rsid w:val="00BD7954"/>
    <w:rsid w:val="00C17F3F"/>
    <w:rsid w:val="00C45263"/>
    <w:rsid w:val="00C502D0"/>
    <w:rsid w:val="00C75158"/>
    <w:rsid w:val="00C83756"/>
    <w:rsid w:val="00CC05A5"/>
    <w:rsid w:val="00CD27F1"/>
    <w:rsid w:val="00CD4572"/>
    <w:rsid w:val="00CE7343"/>
    <w:rsid w:val="00CF4E94"/>
    <w:rsid w:val="00CF57FF"/>
    <w:rsid w:val="00CF7C5C"/>
    <w:rsid w:val="00D1369E"/>
    <w:rsid w:val="00D204DA"/>
    <w:rsid w:val="00D53810"/>
    <w:rsid w:val="00D669DA"/>
    <w:rsid w:val="00D75E53"/>
    <w:rsid w:val="00D9523D"/>
    <w:rsid w:val="00DB4936"/>
    <w:rsid w:val="00DC61DD"/>
    <w:rsid w:val="00DC7916"/>
    <w:rsid w:val="00DE1E42"/>
    <w:rsid w:val="00E0266E"/>
    <w:rsid w:val="00E050A0"/>
    <w:rsid w:val="00E431DF"/>
    <w:rsid w:val="00E5098D"/>
    <w:rsid w:val="00E54997"/>
    <w:rsid w:val="00E62500"/>
    <w:rsid w:val="00E91BA7"/>
    <w:rsid w:val="00EA76CE"/>
    <w:rsid w:val="00EE22A1"/>
    <w:rsid w:val="00EF4C19"/>
    <w:rsid w:val="00F01EB2"/>
    <w:rsid w:val="00F26759"/>
    <w:rsid w:val="00F26AFB"/>
    <w:rsid w:val="00F35C4E"/>
    <w:rsid w:val="00F47A92"/>
    <w:rsid w:val="00F57682"/>
    <w:rsid w:val="00F61DE0"/>
    <w:rsid w:val="00F63EE0"/>
    <w:rsid w:val="00F9086A"/>
    <w:rsid w:val="00FB7A67"/>
    <w:rsid w:val="00FC37C1"/>
    <w:rsid w:val="00FD1C7E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5C84"/>
  <w15:docId w15:val="{2125600A-B190-4CE4-8534-AA0AED92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06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C0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2551756394836506368ydp7148c3c7yiv7293043879msonormal">
    <w:name w:val="m_-2551756394836506368ydp7148c3c7yiv7293043879msonormal"/>
    <w:basedOn w:val="Normal"/>
    <w:rsid w:val="00497340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66E"/>
    <w:rPr>
      <w:rFonts w:ascii="Calibri" w:eastAsiaTheme="minorEastAsia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6E"/>
    <w:rPr>
      <w:rFonts w:ascii="Calibri" w:eastAsiaTheme="minorEastAsia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6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C5C"/>
    <w:pPr>
      <w:autoSpaceDE/>
      <w:autoSpaceDN/>
      <w:adjustRightInd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14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22F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6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4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Lenovo</cp:lastModifiedBy>
  <cp:revision>5</cp:revision>
  <cp:lastPrinted>2024-03-01T13:43:00Z</cp:lastPrinted>
  <dcterms:created xsi:type="dcterms:W3CDTF">2025-02-28T13:35:00Z</dcterms:created>
  <dcterms:modified xsi:type="dcterms:W3CDTF">2025-02-28T13:35:00Z</dcterms:modified>
</cp:coreProperties>
</file>