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71" w:rsidRPr="004B1E05" w:rsidRDefault="00360071" w:rsidP="004B1E05">
      <w:pPr>
        <w:spacing w:after="0" w:line="240" w:lineRule="auto"/>
        <w:ind w:left="0" w:right="4" w:firstLine="0"/>
        <w:jc w:val="right"/>
        <w:rPr>
          <w:b/>
          <w:bCs/>
          <w:lang w:val="ka-GE"/>
        </w:rPr>
      </w:pPr>
      <w:bookmarkStart w:id="0" w:name="_GoBack"/>
      <w:bookmarkEnd w:id="0"/>
      <w:r w:rsidRPr="004B1E05">
        <w:rPr>
          <w:b/>
          <w:bCs/>
          <w:lang w:val="ka-GE"/>
        </w:rPr>
        <w:t>პროექტი</w:t>
      </w:r>
    </w:p>
    <w:p w:rsidR="00360071" w:rsidRPr="004B1E05" w:rsidRDefault="00360071" w:rsidP="004B1E05">
      <w:pPr>
        <w:spacing w:after="49" w:line="240" w:lineRule="auto"/>
        <w:ind w:left="371" w:right="-7" w:firstLine="10890"/>
        <w:jc w:val="center"/>
        <w:rPr>
          <w:b/>
          <w:bCs/>
          <w:sz w:val="22"/>
          <w:lang w:val="ka-GE"/>
        </w:rPr>
      </w:pPr>
      <w:r w:rsidRPr="004B1E05">
        <w:rPr>
          <w:b/>
          <w:bCs/>
          <w:sz w:val="22"/>
          <w:lang w:val="ka-GE"/>
        </w:rPr>
        <w:t>ა</w:t>
      </w:r>
      <w:r w:rsidR="002C50C0">
        <w:rPr>
          <w:b/>
          <w:bCs/>
          <w:sz w:val="22"/>
          <w:lang w:val="ka-GE"/>
        </w:rPr>
        <w:t>ა</w:t>
      </w:r>
      <w:r w:rsidRPr="004B1E05">
        <w:rPr>
          <w:b/>
          <w:bCs/>
          <w:sz w:val="22"/>
          <w:lang w:val="ka-GE"/>
        </w:rPr>
        <w:t>მბროლაურის მუნიციპალიტეტში რეგისტრირებული მოსახლეობის სამედიცინო მომსახურების პროგრამა და მიზნობრივი დახმარების გაცემის წესი</w:t>
      </w:r>
      <w:r w:rsidR="00A83ADE">
        <w:rPr>
          <w:b/>
          <w:bCs/>
          <w:sz w:val="22"/>
          <w:lang w:val="ka-GE"/>
        </w:rPr>
        <w:t xml:space="preserve">  </w:t>
      </w:r>
    </w:p>
    <w:p w:rsidR="00360071" w:rsidRPr="004B1E05" w:rsidRDefault="00360071" w:rsidP="004B1E05">
      <w:pPr>
        <w:tabs>
          <w:tab w:val="left" w:pos="10490"/>
          <w:tab w:val="left" w:pos="10632"/>
        </w:tabs>
        <w:spacing w:after="49" w:line="240" w:lineRule="auto"/>
        <w:ind w:left="371" w:right="-7" w:firstLine="10890"/>
        <w:rPr>
          <w:b/>
          <w:bCs/>
          <w:sz w:val="22"/>
          <w:lang w:val="ka-GE"/>
        </w:rPr>
      </w:pPr>
    </w:p>
    <w:p w:rsidR="00360071" w:rsidRPr="004B1E05" w:rsidRDefault="00360071" w:rsidP="004B1E05">
      <w:pPr>
        <w:spacing w:after="0" w:line="240" w:lineRule="auto"/>
        <w:ind w:left="6"/>
        <w:rPr>
          <w:b/>
          <w:bCs/>
          <w:sz w:val="22"/>
          <w:lang w:val="ka-GE"/>
        </w:rPr>
      </w:pPr>
      <w:r w:rsidRPr="004B1E05">
        <w:rPr>
          <w:b/>
          <w:bCs/>
          <w:sz w:val="22"/>
          <w:lang w:val="ka-GE"/>
        </w:rPr>
        <w:t>მუხლი 1. პროგრამის რეგულირების სფერო და მიზანი</w:t>
      </w:r>
    </w:p>
    <w:p w:rsidR="00360071" w:rsidRPr="004B1E05" w:rsidRDefault="00360071" w:rsidP="004B1E05">
      <w:pPr>
        <w:spacing w:after="0" w:line="240" w:lineRule="auto"/>
        <w:ind w:left="6"/>
        <w:rPr>
          <w:b/>
          <w:bCs/>
          <w:sz w:val="22"/>
          <w:lang w:val="ka-GE"/>
        </w:rPr>
      </w:pPr>
    </w:p>
    <w:p w:rsidR="00360071" w:rsidRPr="004B1E05" w:rsidRDefault="00360071" w:rsidP="004B1E05">
      <w:pPr>
        <w:numPr>
          <w:ilvl w:val="0"/>
          <w:numId w:val="9"/>
        </w:numPr>
        <w:spacing w:after="0" w:line="240" w:lineRule="auto"/>
        <w:ind w:hanging="240"/>
        <w:rPr>
          <w:color w:val="auto"/>
          <w:sz w:val="22"/>
          <w:lang w:val="ka-GE"/>
        </w:rPr>
      </w:pPr>
      <w:r w:rsidRPr="004B1E05">
        <w:rPr>
          <w:color w:val="auto"/>
          <w:sz w:val="22"/>
          <w:lang w:val="ka-GE"/>
        </w:rPr>
        <w:t>ამბროლაურის მუნიციპალიტეტში რეგისტრირებული მოსახლეობის სამედიცინო მომსახურების პროგრამა (შემდგომში – პროგრამა) განსაზღვრავს ამ პროგრამის</w:t>
      </w:r>
      <w:r w:rsidRPr="004B1E05">
        <w:rPr>
          <w:color w:val="FF0000"/>
          <w:sz w:val="22"/>
          <w:lang w:val="ka-GE"/>
        </w:rPr>
        <w:t xml:space="preserve"> </w:t>
      </w:r>
      <w:r w:rsidRPr="004B1E05">
        <w:rPr>
          <w:color w:val="auto"/>
          <w:sz w:val="22"/>
          <w:lang w:val="ka-GE"/>
        </w:rPr>
        <w:t>მე-4 და მე-5 მუხლების მიზნებისთვის ამბროლაურის მუნიციპალიტეტის (შემდგომში – მუნიციპალიტეტი) ტერიტორიაზე არანაკლებ 3 თვის რეგისტრაციისა და მუდმივად მცხოვრები პირის სტატუსის მქონე ბენეფიციარებისათვის, (გარდა მუნიციპალიტეტში რეგისტრირებული 0-დან 18 წლამდე ბავშვებისა და  იმ პირთათვის, რომლებსაც დროებით შეჩერებული აქვს მაღალმთიან დასახლებაში მუდმივად მცხოვრები პირის სტატუსი) ხოლო სხვა ქვეპროგრამებისთვის მუნიციპალიტეტის ტერიტორიაზე არანაკლებ 3 თვის რეგისტრაციის მქონე მოქალაქეებისთვის, მათ შორის, მუნიციპალიტეტის ადმინისტრაციულ საზღვრებში მცხოვრები, დროებით რეგისტრირებული, საქართველოს ოკუპირებული ტერიტორიებიდან იძულებით გადაადგილებული პირებისათვის – დევნილებისათვის მუნიციპალიტეტის ბიუჯეტიდან დაფინანსების ოდენობასა  და გაცემის წესს.</w:t>
      </w:r>
    </w:p>
    <w:p w:rsidR="00360071" w:rsidRPr="004B1E05" w:rsidRDefault="00360071" w:rsidP="004B1E05">
      <w:pPr>
        <w:numPr>
          <w:ilvl w:val="0"/>
          <w:numId w:val="9"/>
        </w:numPr>
        <w:spacing w:line="240" w:lineRule="auto"/>
        <w:ind w:hanging="240"/>
        <w:rPr>
          <w:sz w:val="22"/>
          <w:lang w:val="ka-GE"/>
        </w:rPr>
      </w:pPr>
      <w:r w:rsidRPr="004B1E05">
        <w:rPr>
          <w:sz w:val="22"/>
          <w:lang w:val="ka-GE"/>
        </w:rPr>
        <w:t>პროგრამის მიზანია ამბროლაურის მუნიციპალიტეტის მოსახლეობის ჯანმრთელობის მდგომარეობის გაუმჯობესება.</w:t>
      </w:r>
    </w:p>
    <w:p w:rsidR="00360071" w:rsidRPr="004B1E05" w:rsidRDefault="00360071" w:rsidP="004B1E05">
      <w:pPr>
        <w:numPr>
          <w:ilvl w:val="0"/>
          <w:numId w:val="9"/>
        </w:numPr>
        <w:spacing w:line="240" w:lineRule="auto"/>
        <w:ind w:hanging="240"/>
        <w:rPr>
          <w:sz w:val="22"/>
          <w:lang w:val="ka-GE"/>
        </w:rPr>
      </w:pPr>
      <w:r w:rsidRPr="004B1E05">
        <w:rPr>
          <w:sz w:val="22"/>
          <w:lang w:val="ka-GE"/>
        </w:rPr>
        <w:t>პროგრამა უზრუნველყოფს სამედიცინო მომსახურების დაფინანსებას, რომელიც არ ფინანსდება სახელმწიფო პროგრამით ან კერძო სადაზღვევო კომპანიების მიერ, აგრეთვე მომსახურების იმ ნაწილის დაფინანსებას, რომელიც არ/ან ნაწილობრივ ანაზღაურდება საყოველთაო ჯანდაცვისა და სხვა სახის დაზღვევით.</w:t>
      </w:r>
    </w:p>
    <w:p w:rsidR="00360071" w:rsidRPr="004B1E05" w:rsidRDefault="00360071" w:rsidP="004B1E05">
      <w:pPr>
        <w:numPr>
          <w:ilvl w:val="0"/>
          <w:numId w:val="9"/>
        </w:numPr>
        <w:spacing w:line="240" w:lineRule="auto"/>
        <w:ind w:hanging="240"/>
        <w:rPr>
          <w:sz w:val="22"/>
          <w:lang w:val="ka-GE"/>
        </w:rPr>
      </w:pPr>
      <w:r w:rsidRPr="004B1E05">
        <w:rPr>
          <w:sz w:val="22"/>
          <w:lang w:val="ka-GE"/>
        </w:rPr>
        <w:t>პროგრამა მოიცავს სამედიცინო მომსახურების შემდეგ ქვეპროგრამებს: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ა) ხანგრძლივად მოავადე</w:t>
      </w:r>
      <w:r w:rsidRPr="004B1E05">
        <w:rPr>
          <w:sz w:val="22"/>
          <w:lang w:val="ka-GE"/>
        </w:rPr>
        <w:tab/>
        <w:t>პაციენტთა სამედიცინო მომსახურების ქვეპროგრამა (მედიკამენტური მკურნალობა);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ბ) ონკოლოგიური/სიმსივნური</w:t>
      </w:r>
      <w:r w:rsidRPr="004B1E05">
        <w:rPr>
          <w:sz w:val="22"/>
          <w:lang w:val="ka-GE"/>
        </w:rPr>
        <w:tab/>
        <w:t>დაავადების</w:t>
      </w:r>
      <w:r w:rsidRPr="004B1E05">
        <w:rPr>
          <w:sz w:val="22"/>
          <w:lang w:val="ka-GE"/>
        </w:rPr>
        <w:tab/>
        <w:t>მქონე</w:t>
      </w:r>
      <w:r w:rsidRPr="004B1E05">
        <w:rPr>
          <w:sz w:val="22"/>
          <w:lang w:val="ka-GE"/>
        </w:rPr>
        <w:tab/>
        <w:t>პაციენტთა</w:t>
      </w:r>
      <w:r w:rsidR="00A12EFB" w:rsidRPr="004B1E05">
        <w:rPr>
          <w:sz w:val="22"/>
          <w:lang w:val="ka-GE"/>
        </w:rPr>
        <w:t xml:space="preserve"> </w:t>
      </w:r>
      <w:r w:rsidRPr="004B1E05">
        <w:rPr>
          <w:sz w:val="22"/>
          <w:lang w:val="ka-GE"/>
        </w:rPr>
        <w:t>დაფინანსების/თანადაფინანსების ქვეპროგრამა;</w:t>
      </w:r>
    </w:p>
    <w:p w:rsidR="00360071" w:rsidRDefault="00360071" w:rsidP="004B1E05">
      <w:pPr>
        <w:tabs>
          <w:tab w:val="center" w:pos="1672"/>
          <w:tab w:val="center" w:pos="4321"/>
          <w:tab w:val="center" w:pos="6701"/>
          <w:tab w:val="center" w:pos="8736"/>
          <w:tab w:val="right" w:pos="11328"/>
        </w:tabs>
        <w:spacing w:after="0" w:line="240" w:lineRule="auto"/>
        <w:ind w:left="-4" w:firstLine="0"/>
        <w:rPr>
          <w:sz w:val="22"/>
          <w:lang w:val="ka-GE"/>
        </w:rPr>
      </w:pPr>
      <w:r w:rsidRPr="004B1E05">
        <w:rPr>
          <w:sz w:val="22"/>
          <w:lang w:val="ka-GE"/>
        </w:rPr>
        <w:t>გ)</w:t>
      </w:r>
      <w:r w:rsidRPr="004B1E05">
        <w:rPr>
          <w:sz w:val="22"/>
          <w:lang w:val="ka-GE"/>
        </w:rPr>
        <w:tab/>
        <w:t>ამბულატორიულ</w:t>
      </w:r>
      <w:r w:rsidRPr="004B1E05">
        <w:rPr>
          <w:sz w:val="22"/>
          <w:lang w:val="ka-GE"/>
        </w:rPr>
        <w:tab/>
        <w:t>მაღალტექნოლოგიურ</w:t>
      </w:r>
      <w:r w:rsidRPr="004B1E05">
        <w:rPr>
          <w:sz w:val="22"/>
          <w:lang w:val="ka-GE"/>
        </w:rPr>
        <w:tab/>
        <w:t>სამედიცინო</w:t>
      </w:r>
      <w:r w:rsidRPr="004B1E05">
        <w:rPr>
          <w:sz w:val="22"/>
          <w:lang w:val="ka-GE"/>
        </w:rPr>
        <w:tab/>
        <w:t>მომსახურებაზე</w:t>
      </w:r>
      <w:r w:rsidRPr="004B1E05">
        <w:rPr>
          <w:sz w:val="22"/>
          <w:lang w:val="ka-GE"/>
        </w:rPr>
        <w:tab/>
        <w:t>ფინანსური</w:t>
      </w:r>
      <w:r w:rsidR="00A12EFB" w:rsidRPr="004B1E05">
        <w:rPr>
          <w:sz w:val="22"/>
          <w:lang w:val="ka-GE"/>
        </w:rPr>
        <w:t xml:space="preserve"> </w:t>
      </w:r>
      <w:r w:rsidRPr="004B1E05">
        <w:rPr>
          <w:sz w:val="22"/>
          <w:lang w:val="ka-GE"/>
        </w:rPr>
        <w:t>ხელმისაწვდომობის უზრუნველყოფის ქვეპროგრამა;</w:t>
      </w:r>
    </w:p>
    <w:p w:rsidR="008205C1" w:rsidRPr="004B1E05" w:rsidRDefault="008205C1" w:rsidP="004B1E05">
      <w:pPr>
        <w:tabs>
          <w:tab w:val="center" w:pos="1672"/>
          <w:tab w:val="center" w:pos="4321"/>
          <w:tab w:val="center" w:pos="6701"/>
          <w:tab w:val="center" w:pos="8736"/>
          <w:tab w:val="right" w:pos="11328"/>
        </w:tabs>
        <w:spacing w:after="0" w:line="240" w:lineRule="auto"/>
        <w:ind w:left="-4" w:firstLine="0"/>
        <w:rPr>
          <w:sz w:val="22"/>
          <w:lang w:val="ka-GE"/>
        </w:rPr>
      </w:pP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დ) ქირურგიული ოპერაციის საჭიროების მქონე პაციენტთა თანადაფინანსების ქვეპროგრამა;</w:t>
      </w:r>
    </w:p>
    <w:p w:rsidR="00360071" w:rsidRPr="004B1E05" w:rsidRDefault="00360071" w:rsidP="004B1E05">
      <w:pPr>
        <w:spacing w:after="49" w:line="240" w:lineRule="auto"/>
        <w:ind w:left="371" w:right="-7" w:firstLine="10890"/>
        <w:rPr>
          <w:b/>
          <w:bCs/>
          <w:sz w:val="22"/>
          <w:lang w:val="ka-GE"/>
        </w:rPr>
      </w:pPr>
    </w:p>
    <w:p w:rsidR="00360071" w:rsidRPr="004B1E05" w:rsidRDefault="00360071" w:rsidP="004B1E05">
      <w:pPr>
        <w:spacing w:after="0" w:line="240" w:lineRule="auto"/>
        <w:ind w:left="6"/>
        <w:rPr>
          <w:b/>
          <w:bCs/>
          <w:sz w:val="22"/>
          <w:lang w:val="ka-GE"/>
        </w:rPr>
      </w:pPr>
      <w:r w:rsidRPr="004B1E05">
        <w:rPr>
          <w:b/>
          <w:bCs/>
          <w:sz w:val="22"/>
          <w:lang w:val="ka-GE"/>
        </w:rPr>
        <w:t xml:space="preserve">მუხლი 2. ხანგრძლივად მოავადე პაციენტთა სამედიცინო მომსახურების ქვეპროგრამა (მედიკამენტური მკურნალობა) </w:t>
      </w:r>
      <w:r w:rsidR="007A2B24">
        <w:rPr>
          <w:b/>
          <w:bCs/>
          <w:sz w:val="22"/>
          <w:lang w:val="ka-GE"/>
        </w:rPr>
        <w:t xml:space="preserve">    </w:t>
      </w:r>
    </w:p>
    <w:p w:rsidR="00360071" w:rsidRPr="004B1E05" w:rsidRDefault="00360071" w:rsidP="004B1E0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2"/>
          <w:lang w:val="ka-GE"/>
        </w:rPr>
      </w:pPr>
      <w:r w:rsidRPr="004B1E05">
        <w:rPr>
          <w:b/>
          <w:bCs/>
          <w:sz w:val="22"/>
          <w:lang w:val="ka-GE"/>
        </w:rPr>
        <w:t>ქვეპროგრამით მოსარგებლეა:</w:t>
      </w:r>
    </w:p>
    <w:p w:rsidR="000115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 xml:space="preserve">ა) ეპილეფსიით, პარკინსონით, გლაუკომით, ფსორიაზით, პოლიართროზით, პოლიართრიტით, კუნთოვანი დისტროფიით, სისხლის ქრონიკული დაავადებებით (თრომბოციტოპენიური პურპურა), მიასთენიით, ციროზით, ინსულტით (მოძრაობის მკვეთრი მოშლა), შაქრიანი დიაბეტით, ფარისებრი ჯირკვლით </w:t>
      </w:r>
      <w:r w:rsidR="00A12EFB" w:rsidRPr="004B1E05">
        <w:rPr>
          <w:sz w:val="22"/>
          <w:lang w:val="ka-GE"/>
        </w:rPr>
        <w:t>გ</w:t>
      </w:r>
      <w:r w:rsidRPr="004B1E05">
        <w:rPr>
          <w:sz w:val="22"/>
          <w:lang w:val="ka-GE"/>
        </w:rPr>
        <w:t xml:space="preserve">ამოწვეული დაავადებებით (დიფუზიური ტოქსიკური ჩიყვი, კვანძოვანი ჩიყვი, აუტოიმუნური 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lastRenderedPageBreak/>
        <w:t>თირეოიდიტი, ჰიპოთირეოზი), ბრონქული ასთმით, ფილტვის ქრონიკული ობეტრუქციული დაავადებით (ფქოდ) ხანგრძლივად მოავადე პირს, რომელსაც ავადობის დიაგნოზით სჭირდება უწყვეტი თერაპიული  მკურნალობის კურსი.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ბ) გულის უკმარისობის III და IV კლასის დაავადების მქონე პირი, რომელიც საჭიროებს  მედიკამენტებით მკურნალობას.</w:t>
      </w:r>
    </w:p>
    <w:p w:rsidR="00360071" w:rsidRPr="004B1E05" w:rsidRDefault="00360071" w:rsidP="004B1E05">
      <w:pPr>
        <w:spacing w:line="240" w:lineRule="auto"/>
        <w:ind w:left="6"/>
        <w:rPr>
          <w:color w:val="auto"/>
          <w:sz w:val="22"/>
          <w:lang w:val="ka-GE"/>
        </w:rPr>
      </w:pPr>
      <w:r w:rsidRPr="004B1E05">
        <w:rPr>
          <w:color w:val="auto"/>
          <w:sz w:val="22"/>
          <w:lang w:val="ka-GE"/>
        </w:rPr>
        <w:t xml:space="preserve">გ) </w:t>
      </w:r>
      <w:r w:rsidRPr="004B1E05">
        <w:rPr>
          <w:rFonts w:cs="Calibri"/>
          <w:color w:val="auto"/>
          <w:sz w:val="22"/>
          <w:lang w:val="ka-GE"/>
        </w:rPr>
        <w:t>თვალის დაავადების მქონე პირი, რომელიც საჭიროებს თვალის  ინექციას.</w:t>
      </w:r>
    </w:p>
    <w:p w:rsidR="0058386D" w:rsidRDefault="0058386D" w:rsidP="0058386D">
      <w:pPr>
        <w:spacing w:after="4" w:line="250" w:lineRule="auto"/>
        <w:ind w:left="31"/>
        <w:rPr>
          <w:color w:val="auto"/>
          <w:sz w:val="22"/>
          <w:lang w:val="ka-GE"/>
        </w:rPr>
      </w:pPr>
      <w:r>
        <w:rPr>
          <w:sz w:val="22"/>
          <w:lang w:val="ka-GE"/>
        </w:rPr>
        <w:t xml:space="preserve">2. </w:t>
      </w:r>
      <w:r w:rsidR="00360071" w:rsidRPr="004B1E05">
        <w:rPr>
          <w:sz w:val="22"/>
          <w:lang w:val="ka-GE"/>
        </w:rPr>
        <w:t>დახმარება გაეწევა მუნიციპალიტეტში რეგისტრირებულ და სოციალურად დაუცველი ოჯახების მონაცემთა ერთიან ბაზაში სარეიტინგო ქულის მქონე ბენეფიციარებს, რომელთა სარეიტინგო ქულა არ აღემატება</w:t>
      </w:r>
      <w:r w:rsidR="006473CA">
        <w:rPr>
          <w:sz w:val="22"/>
          <w:lang w:val="ka-GE"/>
        </w:rPr>
        <w:t xml:space="preserve"> 150 001</w:t>
      </w:r>
      <w:r w:rsidR="00360071" w:rsidRPr="004B1E05">
        <w:rPr>
          <w:sz w:val="22"/>
          <w:lang w:val="ka-GE"/>
        </w:rPr>
        <w:t xml:space="preserve">-ს (ას ორმოცდაათი </w:t>
      </w:r>
      <w:r w:rsidR="000A6C8E">
        <w:rPr>
          <w:sz w:val="22"/>
          <w:lang w:val="ka-GE"/>
        </w:rPr>
        <w:t>ათას ერთი</w:t>
      </w:r>
      <w:r w:rsidR="00360071" w:rsidRPr="004B1E05">
        <w:rPr>
          <w:sz w:val="22"/>
          <w:lang w:val="ka-GE"/>
        </w:rPr>
        <w:t xml:space="preserve">), </w:t>
      </w:r>
      <w:r w:rsidR="00360071" w:rsidRPr="004B1E05">
        <w:rPr>
          <w:color w:val="auto"/>
          <w:sz w:val="22"/>
          <w:lang w:val="ka-GE"/>
        </w:rPr>
        <w:t>გარდა 0-18 წლამდე ბავშვებისა და მე-2 მუხლის ,,გ“ პუნქტით განსაზღვრული დაავადების მქონე პირებისა.</w:t>
      </w:r>
    </w:p>
    <w:p w:rsidR="0058386D" w:rsidRPr="0064795D" w:rsidRDefault="0058386D" w:rsidP="0058386D">
      <w:pPr>
        <w:spacing w:after="4" w:line="250" w:lineRule="auto"/>
        <w:ind w:left="31"/>
        <w:rPr>
          <w:rFonts w:eastAsia="Calibri" w:cs="Calibri"/>
          <w:sz w:val="22"/>
        </w:rPr>
      </w:pPr>
      <w:r w:rsidRPr="0064795D">
        <w:rPr>
          <w:rFonts w:eastAsia="Calibri" w:cs="Calibri"/>
          <w:sz w:val="22"/>
        </w:rPr>
        <w:t xml:space="preserve">3. </w:t>
      </w:r>
      <w:proofErr w:type="spellStart"/>
      <w:proofErr w:type="gramStart"/>
      <w:r w:rsidRPr="0064795D">
        <w:rPr>
          <w:rFonts w:eastAsia="Calibri" w:cs="Calibri"/>
          <w:sz w:val="22"/>
        </w:rPr>
        <w:t>ამ</w:t>
      </w:r>
      <w:proofErr w:type="spellEnd"/>
      <w:proofErr w:type="gram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მუხლის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პირველი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პუნქტის</w:t>
      </w:r>
      <w:proofErr w:type="spellEnd"/>
      <w:r w:rsidRPr="0064795D">
        <w:rPr>
          <w:rFonts w:eastAsia="Calibri" w:cs="Calibri"/>
          <w:sz w:val="22"/>
        </w:rPr>
        <w:t xml:space="preserve"> „ა“ </w:t>
      </w:r>
      <w:proofErr w:type="spellStart"/>
      <w:r w:rsidRPr="0064795D">
        <w:rPr>
          <w:rFonts w:eastAsia="Calibri" w:cs="Calibri"/>
          <w:sz w:val="22"/>
        </w:rPr>
        <w:t>ქვეპუნქტით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განსაზღვრული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დაავადებების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მქონე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პაციენტების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მედიკამენტური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მკურნალობა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დაფინანსდება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წლიური</w:t>
      </w:r>
      <w:proofErr w:type="spellEnd"/>
      <w:r w:rsidRPr="0064795D">
        <w:rPr>
          <w:rFonts w:eastAsia="Calibri" w:cs="Calibri"/>
          <w:sz w:val="22"/>
        </w:rPr>
        <w:t xml:space="preserve"> </w:t>
      </w:r>
      <w:r w:rsidR="007A2B24" w:rsidRPr="0064795D">
        <w:rPr>
          <w:rFonts w:eastAsia="Calibri" w:cs="Calibri"/>
          <w:sz w:val="22"/>
        </w:rPr>
        <w:t>2</w:t>
      </w:r>
      <w:r w:rsidR="00666B0C" w:rsidRPr="0064795D">
        <w:rPr>
          <w:rFonts w:eastAsia="Calibri" w:cs="Calibri"/>
          <w:sz w:val="22"/>
        </w:rPr>
        <w:t>00</w:t>
      </w:r>
      <w:r w:rsidRPr="0064795D">
        <w:rPr>
          <w:rFonts w:eastAsia="Calibri" w:cs="Calibri"/>
          <w:sz w:val="22"/>
        </w:rPr>
        <w:t xml:space="preserve"> (</w:t>
      </w:r>
      <w:r w:rsidR="007A2B24" w:rsidRPr="0064795D">
        <w:rPr>
          <w:rFonts w:eastAsia="Calibri" w:cs="Calibri"/>
          <w:sz w:val="22"/>
          <w:lang w:val="ka-GE"/>
        </w:rPr>
        <w:t>ორასი</w:t>
      </w:r>
      <w:r w:rsidRPr="0064795D">
        <w:rPr>
          <w:rFonts w:eastAsia="Calibri" w:cs="Calibri"/>
          <w:sz w:val="22"/>
        </w:rPr>
        <w:t xml:space="preserve">) </w:t>
      </w:r>
      <w:proofErr w:type="spellStart"/>
      <w:r w:rsidRPr="0064795D">
        <w:rPr>
          <w:rFonts w:eastAsia="Calibri" w:cs="Calibri"/>
          <w:sz w:val="22"/>
        </w:rPr>
        <w:t>ლარიანი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ლიმიტის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ამოწურვამდე</w:t>
      </w:r>
      <w:proofErr w:type="spellEnd"/>
      <w:r w:rsidRPr="0064795D">
        <w:rPr>
          <w:rFonts w:eastAsia="Calibri" w:cs="Calibri"/>
          <w:sz w:val="22"/>
        </w:rPr>
        <w:t>, (</w:t>
      </w:r>
      <w:proofErr w:type="spellStart"/>
      <w:r w:rsidRPr="0064795D">
        <w:rPr>
          <w:rFonts w:eastAsia="Calibri" w:cs="Calibri"/>
          <w:sz w:val="22"/>
        </w:rPr>
        <w:t>დიაბეტის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შემთხვევაში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სახელმწიფო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პროგრამით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განსაზღვრული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ლიმიტის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ამოწურვის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შემთხვევაში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არა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უმეტეს</w:t>
      </w:r>
      <w:proofErr w:type="spellEnd"/>
      <w:r w:rsidRPr="0064795D">
        <w:rPr>
          <w:rFonts w:eastAsia="Calibri" w:cs="Calibri"/>
          <w:sz w:val="22"/>
        </w:rPr>
        <w:t xml:space="preserve"> 100 (</w:t>
      </w:r>
      <w:proofErr w:type="spellStart"/>
      <w:r w:rsidRPr="0064795D">
        <w:rPr>
          <w:rFonts w:eastAsia="Calibri" w:cs="Calibri"/>
          <w:sz w:val="22"/>
        </w:rPr>
        <w:t>ასი</w:t>
      </w:r>
      <w:proofErr w:type="spellEnd"/>
      <w:r w:rsidRPr="0064795D">
        <w:rPr>
          <w:rFonts w:eastAsia="Calibri" w:cs="Calibri"/>
          <w:sz w:val="22"/>
        </w:rPr>
        <w:t xml:space="preserve">) </w:t>
      </w:r>
      <w:proofErr w:type="spellStart"/>
      <w:r w:rsidRPr="0064795D">
        <w:rPr>
          <w:rFonts w:eastAsia="Calibri" w:cs="Calibri"/>
          <w:sz w:val="22"/>
        </w:rPr>
        <w:t>ლარისა</w:t>
      </w:r>
      <w:proofErr w:type="spellEnd"/>
      <w:r w:rsidRPr="0064795D">
        <w:rPr>
          <w:rFonts w:eastAsia="Calibri" w:cs="Calibri"/>
          <w:sz w:val="22"/>
        </w:rPr>
        <w:t>). „</w:t>
      </w:r>
      <w:proofErr w:type="gramStart"/>
      <w:r w:rsidRPr="0064795D">
        <w:rPr>
          <w:rFonts w:eastAsia="Calibri" w:cs="Calibri"/>
          <w:sz w:val="22"/>
        </w:rPr>
        <w:t>ბ</w:t>
      </w:r>
      <w:proofErr w:type="gramEnd"/>
      <w:r w:rsidRPr="0064795D">
        <w:rPr>
          <w:rFonts w:eastAsia="Calibri" w:cs="Calibri"/>
          <w:sz w:val="22"/>
        </w:rPr>
        <w:t xml:space="preserve">“ </w:t>
      </w:r>
      <w:proofErr w:type="spellStart"/>
      <w:r w:rsidRPr="0064795D">
        <w:rPr>
          <w:rFonts w:eastAsia="Calibri" w:cs="Calibri"/>
          <w:sz w:val="22"/>
        </w:rPr>
        <w:t>ქვეპუნქტის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შემთხვევაში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წლიური</w:t>
      </w:r>
      <w:proofErr w:type="spellEnd"/>
      <w:r w:rsidRPr="0064795D">
        <w:rPr>
          <w:rFonts w:eastAsia="Calibri" w:cs="Calibri"/>
          <w:sz w:val="22"/>
        </w:rPr>
        <w:t xml:space="preserve"> 400 (</w:t>
      </w:r>
      <w:proofErr w:type="spellStart"/>
      <w:r w:rsidRPr="0064795D">
        <w:rPr>
          <w:rFonts w:eastAsia="Calibri" w:cs="Calibri"/>
          <w:sz w:val="22"/>
        </w:rPr>
        <w:t>ოთხასი</w:t>
      </w:r>
      <w:proofErr w:type="spellEnd"/>
      <w:r w:rsidRPr="0064795D">
        <w:rPr>
          <w:rFonts w:eastAsia="Calibri" w:cs="Calibri"/>
          <w:sz w:val="22"/>
        </w:rPr>
        <w:t xml:space="preserve">) </w:t>
      </w:r>
      <w:proofErr w:type="spellStart"/>
      <w:r w:rsidRPr="0064795D">
        <w:rPr>
          <w:rFonts w:eastAsia="Calibri" w:cs="Calibri"/>
          <w:sz w:val="22"/>
        </w:rPr>
        <w:t>ლარიანი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ლიმიტის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ამოწურვამდე</w:t>
      </w:r>
      <w:proofErr w:type="spellEnd"/>
      <w:r w:rsidRPr="0064795D">
        <w:rPr>
          <w:rFonts w:eastAsia="Calibri" w:cs="Calibri"/>
          <w:sz w:val="22"/>
        </w:rPr>
        <w:t xml:space="preserve">, </w:t>
      </w:r>
      <w:proofErr w:type="spellStart"/>
      <w:r w:rsidRPr="0064795D">
        <w:rPr>
          <w:rFonts w:eastAsia="Calibri" w:cs="Calibri"/>
          <w:sz w:val="22"/>
        </w:rPr>
        <w:t>ხოლო</w:t>
      </w:r>
      <w:proofErr w:type="spellEnd"/>
      <w:r w:rsidRPr="0064795D">
        <w:rPr>
          <w:rFonts w:eastAsia="Calibri" w:cs="Calibri"/>
          <w:sz w:val="22"/>
        </w:rPr>
        <w:t xml:space="preserve"> ,,გ“ </w:t>
      </w:r>
      <w:proofErr w:type="spellStart"/>
      <w:r w:rsidRPr="0064795D">
        <w:rPr>
          <w:rFonts w:eastAsia="Calibri" w:cs="Calibri"/>
          <w:sz w:val="22"/>
        </w:rPr>
        <w:t>ქვეპუნქტის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შემთხვევაში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წლიური</w:t>
      </w:r>
      <w:proofErr w:type="spellEnd"/>
      <w:r w:rsidRPr="0064795D">
        <w:rPr>
          <w:rFonts w:eastAsia="Calibri" w:cs="Calibri"/>
          <w:sz w:val="22"/>
        </w:rPr>
        <w:t xml:space="preserve"> </w:t>
      </w:r>
      <w:r w:rsidRPr="0064795D">
        <w:rPr>
          <w:rFonts w:eastAsia="Calibri" w:cs="Calibri"/>
          <w:sz w:val="22"/>
          <w:lang w:val="ka-GE"/>
        </w:rPr>
        <w:t>100</w:t>
      </w:r>
      <w:r w:rsidRPr="0064795D">
        <w:rPr>
          <w:rFonts w:eastAsia="Calibri" w:cs="Calibri"/>
          <w:sz w:val="22"/>
        </w:rPr>
        <w:t>0 (</w:t>
      </w:r>
      <w:r w:rsidRPr="0064795D">
        <w:rPr>
          <w:rFonts w:eastAsia="Calibri" w:cs="Calibri"/>
          <w:sz w:val="22"/>
          <w:lang w:val="ka-GE"/>
        </w:rPr>
        <w:t>ათასი</w:t>
      </w:r>
      <w:r w:rsidRPr="0064795D">
        <w:rPr>
          <w:rFonts w:eastAsia="Calibri" w:cs="Calibri"/>
          <w:sz w:val="22"/>
        </w:rPr>
        <w:t xml:space="preserve">) </w:t>
      </w:r>
      <w:proofErr w:type="spellStart"/>
      <w:r w:rsidRPr="0064795D">
        <w:rPr>
          <w:rFonts w:eastAsia="Calibri" w:cs="Calibri"/>
          <w:sz w:val="22"/>
        </w:rPr>
        <w:t>ლარიანი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ლიმიტის</w:t>
      </w:r>
      <w:proofErr w:type="spellEnd"/>
      <w:r w:rsidRPr="0064795D">
        <w:rPr>
          <w:rFonts w:eastAsia="Calibri" w:cs="Calibri"/>
          <w:sz w:val="22"/>
        </w:rPr>
        <w:t xml:space="preserve"> </w:t>
      </w:r>
      <w:proofErr w:type="spellStart"/>
      <w:r w:rsidRPr="0064795D">
        <w:rPr>
          <w:rFonts w:eastAsia="Calibri" w:cs="Calibri"/>
          <w:sz w:val="22"/>
        </w:rPr>
        <w:t>ამოწურვამდე</w:t>
      </w:r>
      <w:proofErr w:type="spellEnd"/>
      <w:r w:rsidRPr="0064795D">
        <w:rPr>
          <w:rFonts w:eastAsia="Calibri" w:cs="Calibri"/>
          <w:sz w:val="22"/>
        </w:rPr>
        <w:t>.</w:t>
      </w:r>
    </w:p>
    <w:p w:rsidR="0058386D" w:rsidRPr="0064795D" w:rsidRDefault="0058386D" w:rsidP="0058386D">
      <w:pPr>
        <w:numPr>
          <w:ilvl w:val="0"/>
          <w:numId w:val="10"/>
        </w:numPr>
        <w:spacing w:after="160" w:line="240" w:lineRule="auto"/>
        <w:ind w:left="0" w:firstLine="0"/>
        <w:contextualSpacing/>
        <w:jc w:val="left"/>
        <w:rPr>
          <w:sz w:val="22"/>
          <w:lang w:val="ka-GE"/>
        </w:rPr>
      </w:pPr>
      <w:r w:rsidRPr="0064795D">
        <w:rPr>
          <w:sz w:val="22"/>
          <w:lang w:val="ka-GE"/>
        </w:rPr>
        <w:t>აღნიშნული ქვეპროგრამის ფარგლებში</w:t>
      </w:r>
      <w:bookmarkStart w:id="1" w:name="_Hlk193377068"/>
      <w:r w:rsidRPr="0064795D">
        <w:rPr>
          <w:sz w:val="22"/>
          <w:lang w:val="ka-GE"/>
        </w:rPr>
        <w:t xml:space="preserve"> თითოეულ ბენეფიციარს შეუძლია ისარგებლოს ამ მუხლის პირველი პუნქტის ,,ა’’ და  ,,ბ’’ ქვეპუნქტით წლიური ლიმიტით არაუმეტეს</w:t>
      </w:r>
      <w:r w:rsidR="00DE3BCE" w:rsidRPr="0064795D">
        <w:rPr>
          <w:sz w:val="22"/>
          <w:lang w:val="ka-GE"/>
        </w:rPr>
        <w:t xml:space="preserve"> 6</w:t>
      </w:r>
      <w:r w:rsidRPr="0064795D">
        <w:rPr>
          <w:sz w:val="22"/>
          <w:lang w:val="ka-GE"/>
        </w:rPr>
        <w:t>00 (</w:t>
      </w:r>
      <w:r w:rsidR="00DE3BCE" w:rsidRPr="0064795D">
        <w:rPr>
          <w:sz w:val="22"/>
          <w:lang w:val="ka-GE"/>
        </w:rPr>
        <w:t>ექვსასი</w:t>
      </w:r>
      <w:r w:rsidRPr="0064795D">
        <w:rPr>
          <w:sz w:val="22"/>
          <w:lang w:val="ka-GE"/>
        </w:rPr>
        <w:t xml:space="preserve">) ლარისა, ხოლო ,,ა’’ ,,ბ’’ და ,,გ’’ ქვეპუნქტებით წლიური ლიმიტით არაუმეტეს </w:t>
      </w:r>
      <w:bookmarkEnd w:id="1"/>
      <w:r w:rsidRPr="0064795D">
        <w:rPr>
          <w:sz w:val="22"/>
          <w:lang w:val="ka-GE"/>
        </w:rPr>
        <w:t>1000 (ათასი) ლარის ამოწურვამდე.</w:t>
      </w:r>
    </w:p>
    <w:p w:rsidR="00360071" w:rsidRPr="0058386D" w:rsidRDefault="00360071" w:rsidP="0058386D">
      <w:pPr>
        <w:spacing w:line="240" w:lineRule="auto"/>
        <w:ind w:left="0" w:firstLine="0"/>
        <w:rPr>
          <w:b/>
          <w:color w:val="auto"/>
          <w:sz w:val="22"/>
          <w:lang w:val="ka-GE"/>
        </w:rPr>
      </w:pPr>
    </w:p>
    <w:p w:rsidR="00360071" w:rsidRPr="0058386D" w:rsidRDefault="00360071" w:rsidP="0058386D">
      <w:pPr>
        <w:pStyle w:val="ListParagraph"/>
        <w:numPr>
          <w:ilvl w:val="0"/>
          <w:numId w:val="10"/>
        </w:numPr>
        <w:spacing w:line="240" w:lineRule="auto"/>
        <w:rPr>
          <w:sz w:val="22"/>
          <w:lang w:val="ka-GE"/>
        </w:rPr>
      </w:pPr>
      <w:r w:rsidRPr="0058386D">
        <w:rPr>
          <w:sz w:val="22"/>
          <w:lang w:val="ka-GE"/>
        </w:rPr>
        <w:t>დაფინანსების მიღების მიზნით ბენეფიციარმა/წარმომადგენელმა მუნიციპალიტეტის მერიაში უნდა წარადგინოს: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ა) განცხადება მუნიციპალიტეტის მერის სახელზე;</w:t>
      </w:r>
    </w:p>
    <w:p w:rsidR="00360071" w:rsidRPr="004B1E05" w:rsidRDefault="00360071" w:rsidP="004B1E05">
      <w:pPr>
        <w:spacing w:after="0"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ბ) ბენეფიციარის პირადობის დამადასტურებელი დოკუმენტის ასლი, დევნილის მოწმობის ასლი</w:t>
      </w:r>
    </w:p>
    <w:p w:rsidR="00360071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(საჭიროების შემთხვევაში);</w:t>
      </w:r>
    </w:p>
    <w:p w:rsidR="00017BA2" w:rsidRPr="00A23464" w:rsidRDefault="00017BA2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გ) დაბადების მოწმობის ასლი (0-18 წლამდე ასაკის ბავშვების  შემთხვევაში).</w:t>
      </w:r>
    </w:p>
    <w:p w:rsidR="00360071" w:rsidRPr="00A23464" w:rsidRDefault="00017BA2" w:rsidP="00017BA2">
      <w:pPr>
        <w:spacing w:line="240" w:lineRule="auto"/>
        <w:ind w:left="0" w:firstLine="0"/>
        <w:rPr>
          <w:sz w:val="22"/>
          <w:lang w:val="ka-GE"/>
        </w:rPr>
      </w:pPr>
      <w:r w:rsidRPr="00A23464">
        <w:rPr>
          <w:sz w:val="22"/>
          <w:lang w:val="ka-GE"/>
        </w:rPr>
        <w:t>დ</w:t>
      </w:r>
      <w:r w:rsidR="00360071" w:rsidRPr="00A23464">
        <w:rPr>
          <w:sz w:val="22"/>
          <w:lang w:val="ka-GE"/>
        </w:rPr>
        <w:t>) ცნობა ჯანმრთელობის მდგომარეობის შესახებ (ფორმა IV-N100/ა), სადაც მითითებული იქნება:</w:t>
      </w:r>
    </w:p>
    <w:p w:rsidR="00360071" w:rsidRPr="00A23464" w:rsidRDefault="00017BA2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დ</w:t>
      </w:r>
      <w:r w:rsidR="00360071" w:rsidRPr="00A23464">
        <w:rPr>
          <w:sz w:val="22"/>
          <w:lang w:val="ka-GE"/>
        </w:rPr>
        <w:t>.ა) მასზედ, რომ პაციენტი  საჭიროებს მუდმივი მედიკამენტური მკურნალობის კურსს;</w:t>
      </w:r>
    </w:p>
    <w:p w:rsidR="00360071" w:rsidRPr="00A23464" w:rsidRDefault="00017BA2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დ</w:t>
      </w:r>
      <w:r w:rsidR="00360071" w:rsidRPr="00A23464">
        <w:rPr>
          <w:sz w:val="22"/>
          <w:lang w:val="ka-GE"/>
        </w:rPr>
        <w:t>.ბ) იმ მედიკამენტების ჩამონათვალი (მკურნალობის მიმდინარე კურსზე რაოდენობრივად გათვლილი), რომელიც უნდა დაფინანსდეს;</w:t>
      </w:r>
    </w:p>
    <w:p w:rsidR="00360071" w:rsidRPr="00A23464" w:rsidRDefault="00017BA2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ე</w:t>
      </w:r>
      <w:r w:rsidR="00360071" w:rsidRPr="00A23464">
        <w:rPr>
          <w:sz w:val="22"/>
          <w:lang w:val="ka-GE"/>
        </w:rPr>
        <w:t>) ანგარიშფაქტურა ან ინვოისი;</w:t>
      </w:r>
    </w:p>
    <w:p w:rsidR="00360071" w:rsidRPr="004B1E05" w:rsidRDefault="00017BA2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ვ</w:t>
      </w:r>
      <w:r w:rsidR="00360071" w:rsidRPr="00A23464">
        <w:rPr>
          <w:sz w:val="22"/>
          <w:lang w:val="ka-GE"/>
        </w:rPr>
        <w:t xml:space="preserve">) ცნობა/მიმართვა სოციალური მომსახურების </w:t>
      </w:r>
      <w:r w:rsidR="008E3865" w:rsidRPr="00A23464">
        <w:rPr>
          <w:sz w:val="22"/>
          <w:lang w:val="ka-GE"/>
        </w:rPr>
        <w:t>სააგენტოდან</w:t>
      </w:r>
      <w:r w:rsidR="00360071" w:rsidRPr="00A23464">
        <w:rPr>
          <w:sz w:val="22"/>
          <w:lang w:val="ka-GE"/>
        </w:rPr>
        <w:t xml:space="preserve"> სამედიცინო</w:t>
      </w:r>
      <w:r w:rsidR="00360071" w:rsidRPr="004B1E05">
        <w:rPr>
          <w:sz w:val="22"/>
          <w:lang w:val="ka-GE"/>
        </w:rPr>
        <w:t xml:space="preserve"> მომსახურების დაფინანსების არარსებობის ან ნაწილობრივი დაფინანსებისა და მისი ოდენობის შესახებ ან/და კერძო სადაზღვევო კომპანიის მიერ გაცემული საგარანტიო წერილი (საჭიროების შემთხვევაში);</w:t>
      </w:r>
    </w:p>
    <w:p w:rsidR="00360071" w:rsidRDefault="00360071" w:rsidP="004B1E05">
      <w:pPr>
        <w:spacing w:after="225" w:line="240" w:lineRule="auto"/>
        <w:ind w:left="-15" w:firstLine="1"/>
        <w:rPr>
          <w:sz w:val="22"/>
          <w:lang w:val="ka-GE"/>
        </w:rPr>
      </w:pPr>
    </w:p>
    <w:p w:rsidR="00A23464" w:rsidRPr="004B1E05" w:rsidRDefault="00A23464" w:rsidP="004B1E05">
      <w:pPr>
        <w:spacing w:after="225" w:line="240" w:lineRule="auto"/>
        <w:ind w:left="-15" w:firstLine="1"/>
        <w:rPr>
          <w:sz w:val="22"/>
          <w:lang w:val="ka-GE"/>
        </w:rPr>
      </w:pPr>
    </w:p>
    <w:p w:rsidR="00360071" w:rsidRPr="004B1E05" w:rsidRDefault="00360071" w:rsidP="007F4888">
      <w:pPr>
        <w:spacing w:after="0" w:line="240" w:lineRule="auto"/>
        <w:ind w:left="6"/>
        <w:rPr>
          <w:sz w:val="22"/>
          <w:lang w:val="ka-GE"/>
        </w:rPr>
      </w:pPr>
      <w:r w:rsidRPr="004B1E05">
        <w:rPr>
          <w:b/>
          <w:bCs/>
          <w:sz w:val="22"/>
          <w:lang w:val="ka-GE"/>
        </w:rPr>
        <w:lastRenderedPageBreak/>
        <w:t>მუხლი 3. ონკოლოგიური/სიმსივნური დაავადების მქონე პაციენტთა დაფინანსების/თანადაფინანსების ქვეპროგრამა</w:t>
      </w:r>
      <w:r w:rsidR="007A2B24">
        <w:rPr>
          <w:b/>
          <w:bCs/>
          <w:sz w:val="22"/>
          <w:lang w:val="ka-GE"/>
        </w:rPr>
        <w:t xml:space="preserve">  </w:t>
      </w:r>
      <w:r w:rsidRPr="004B1E05">
        <w:rPr>
          <w:sz w:val="22"/>
          <w:lang w:val="ka-GE"/>
        </w:rPr>
        <w:t>ქვეპროგრამით მოსარგებლეა ონკოლოგიური/სიმსივნური დაავადების მქონე პაციენტი, რომელსაც ავადობის დიაგნოზით ესაჭიროება ქირურგიული ოპერაცია, ქიმიოთერაპია, სხივური თერაპია, ჰორმონოთერაპია,  მედიკამენტური მკურნალობა, სამედიცინო კვლევები და სხვა.</w:t>
      </w:r>
    </w:p>
    <w:p w:rsidR="00360071" w:rsidRPr="004B1E05" w:rsidRDefault="00360071" w:rsidP="004B1E05">
      <w:pPr>
        <w:numPr>
          <w:ilvl w:val="0"/>
          <w:numId w:val="4"/>
        </w:numPr>
        <w:spacing w:line="240" w:lineRule="auto"/>
        <w:rPr>
          <w:sz w:val="22"/>
          <w:lang w:val="ka-GE"/>
        </w:rPr>
      </w:pPr>
      <w:r w:rsidRPr="004B1E05">
        <w:rPr>
          <w:sz w:val="22"/>
          <w:lang w:val="ka-GE"/>
        </w:rPr>
        <w:t xml:space="preserve">ბენეფიციარი ფინანსდება ფაქტობრივი ხარჯის მიხედვით წლიური </w:t>
      </w:r>
      <w:r w:rsidRPr="004B1E05">
        <w:rPr>
          <w:bCs/>
          <w:color w:val="auto"/>
          <w:sz w:val="22"/>
          <w:lang w:val="ka-GE"/>
        </w:rPr>
        <w:t>არაუმეტეს 3000 (სამი ათასი)</w:t>
      </w:r>
      <w:r w:rsidRPr="004B1E05">
        <w:rPr>
          <w:color w:val="auto"/>
          <w:sz w:val="22"/>
          <w:lang w:val="ka-GE"/>
        </w:rPr>
        <w:t xml:space="preserve"> </w:t>
      </w:r>
      <w:r w:rsidRPr="004B1E05">
        <w:rPr>
          <w:sz w:val="22"/>
          <w:lang w:val="ka-GE"/>
        </w:rPr>
        <w:t>ლარიანი ლიმიტის ამოწურვამდე.</w:t>
      </w:r>
    </w:p>
    <w:p w:rsidR="00360071" w:rsidRPr="004B1E05" w:rsidRDefault="001A324B" w:rsidP="0019637D">
      <w:pPr>
        <w:spacing w:after="267" w:line="240" w:lineRule="auto"/>
        <w:ind w:left="6"/>
        <w:rPr>
          <w:sz w:val="22"/>
          <w:lang w:val="ka-GE"/>
        </w:rPr>
      </w:pPr>
      <w:r>
        <w:rPr>
          <w:sz w:val="22"/>
          <w:lang w:val="ka-GE"/>
        </w:rPr>
        <w:t xml:space="preserve">   </w:t>
      </w:r>
      <w:r w:rsidR="00360071" w:rsidRPr="0019637D">
        <w:rPr>
          <w:sz w:val="22"/>
          <w:lang w:val="ka-GE"/>
        </w:rPr>
        <w:t>ქვეპროგრამის ფარგლებში არ ფინანსდება საზღვარგარეთ მკურნალობა</w:t>
      </w:r>
      <w:r w:rsidR="0019637D" w:rsidRPr="0019637D">
        <w:rPr>
          <w:sz w:val="22"/>
          <w:lang w:val="ka-GE"/>
        </w:rPr>
        <w:t xml:space="preserve"> </w:t>
      </w:r>
      <w:r w:rsidR="0019637D">
        <w:rPr>
          <w:sz w:val="22"/>
          <w:lang w:val="ka-GE"/>
        </w:rPr>
        <w:t xml:space="preserve">და </w:t>
      </w:r>
      <w:r w:rsidR="0019637D" w:rsidRPr="0019637D">
        <w:rPr>
          <w:sz w:val="22"/>
          <w:lang w:val="ka-GE"/>
        </w:rPr>
        <w:t xml:space="preserve">  შესაძენი მედიკამენტები</w:t>
      </w:r>
      <w:r w:rsidR="0019637D">
        <w:rPr>
          <w:sz w:val="22"/>
          <w:lang w:val="ka-GE"/>
        </w:rPr>
        <w:t xml:space="preserve">, </w:t>
      </w:r>
      <w:r w:rsidR="00360071" w:rsidRPr="004B1E05">
        <w:rPr>
          <w:sz w:val="22"/>
          <w:lang w:val="ka-GE"/>
        </w:rPr>
        <w:t xml:space="preserve"> </w:t>
      </w:r>
      <w:r>
        <w:rPr>
          <w:sz w:val="22"/>
          <w:lang w:val="ka-GE"/>
        </w:rPr>
        <w:t xml:space="preserve">ასევე </w:t>
      </w:r>
      <w:r w:rsidR="00360071" w:rsidRPr="004B1E05">
        <w:rPr>
          <w:sz w:val="22"/>
          <w:lang w:val="ka-GE"/>
        </w:rPr>
        <w:t>უკვე ჩატარებული სამედიცინო მომსახურებისათვის გადახდილი თანხა</w:t>
      </w:r>
      <w:r>
        <w:rPr>
          <w:sz w:val="22"/>
          <w:lang w:val="ka-GE"/>
        </w:rPr>
        <w:t xml:space="preserve">, </w:t>
      </w:r>
      <w:r w:rsidR="00360071" w:rsidRPr="004B1E05">
        <w:rPr>
          <w:sz w:val="22"/>
          <w:lang w:val="ka-GE"/>
        </w:rPr>
        <w:t xml:space="preserve">  არჩეული, აყვანილი ექიმის ჰონორარი.</w:t>
      </w:r>
    </w:p>
    <w:p w:rsidR="00360071" w:rsidRPr="004B1E05" w:rsidRDefault="00360071" w:rsidP="004B1E05">
      <w:pPr>
        <w:numPr>
          <w:ilvl w:val="0"/>
          <w:numId w:val="4"/>
        </w:numPr>
        <w:spacing w:line="240" w:lineRule="auto"/>
        <w:rPr>
          <w:sz w:val="22"/>
          <w:lang w:val="ka-GE"/>
        </w:rPr>
      </w:pPr>
      <w:r w:rsidRPr="004B1E05">
        <w:rPr>
          <w:sz w:val="22"/>
          <w:lang w:val="ka-GE"/>
        </w:rPr>
        <w:t>ბენეფიციარმა/წარმომადგენელმა</w:t>
      </w:r>
      <w:r w:rsidRPr="004B1E05">
        <w:rPr>
          <w:sz w:val="22"/>
          <w:lang w:val="ka-GE"/>
        </w:rPr>
        <w:tab/>
        <w:t>სამედიცინო</w:t>
      </w:r>
      <w:r w:rsidRPr="004B1E05">
        <w:rPr>
          <w:sz w:val="22"/>
          <w:lang w:val="ka-GE"/>
        </w:rPr>
        <w:tab/>
        <w:t>მომსახურების</w:t>
      </w:r>
      <w:r w:rsidRPr="004B1E05">
        <w:rPr>
          <w:sz w:val="22"/>
          <w:lang w:val="ka-GE"/>
        </w:rPr>
        <w:tab/>
        <w:t>დაფინანსების</w:t>
      </w:r>
      <w:r w:rsidRPr="004B1E05">
        <w:rPr>
          <w:sz w:val="22"/>
          <w:lang w:val="ka-GE"/>
        </w:rPr>
        <w:tab/>
        <w:t>მიზნით მუნიციპალიტეტის მერიაში უნდა წარადგინოს: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ა) განცხადება მუნიციპალიტეტის მერის სახელზე;</w:t>
      </w:r>
    </w:p>
    <w:p w:rsidR="00360071" w:rsidRPr="004B1E05" w:rsidRDefault="00360071" w:rsidP="004B1E05">
      <w:pPr>
        <w:spacing w:after="0"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ბ) პირადობის დამადასტურებელი დოკუმენტის ასლი, დევნილის მოწმობის ასლი (საჭიროების</w:t>
      </w:r>
    </w:p>
    <w:p w:rsidR="00360071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შემთხვევაში);</w:t>
      </w:r>
    </w:p>
    <w:p w:rsidR="007A2B24" w:rsidRPr="00A23464" w:rsidRDefault="007A2B24" w:rsidP="007A2B24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გ) დაბადების მოწმობის ასლი (0-18 წლამდე ასაკის ბავშვების  შემთხვევაში).</w:t>
      </w:r>
    </w:p>
    <w:p w:rsidR="00360071" w:rsidRPr="00A23464" w:rsidRDefault="007A2B24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დ</w:t>
      </w:r>
      <w:r w:rsidR="00360071" w:rsidRPr="00A23464">
        <w:rPr>
          <w:sz w:val="22"/>
          <w:lang w:val="ka-GE"/>
        </w:rPr>
        <w:t>) ცნობა ჯანმრთელობის მდგომარეობის შესახებ ( ფორმა IV-N100/ა);</w:t>
      </w:r>
    </w:p>
    <w:p w:rsidR="00360071" w:rsidRPr="00A23464" w:rsidRDefault="007A2B24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ე</w:t>
      </w:r>
      <w:r w:rsidR="00360071" w:rsidRPr="00A23464">
        <w:rPr>
          <w:sz w:val="22"/>
          <w:lang w:val="ka-GE"/>
        </w:rPr>
        <w:t>) ანგარიშ-ფაქტურა ან ინვოისი;</w:t>
      </w:r>
    </w:p>
    <w:p w:rsidR="00360071" w:rsidRPr="00A23464" w:rsidRDefault="007A2B24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ვ</w:t>
      </w:r>
      <w:r w:rsidR="00360071" w:rsidRPr="00A23464">
        <w:rPr>
          <w:sz w:val="22"/>
          <w:lang w:val="ka-GE"/>
        </w:rPr>
        <w:t xml:space="preserve">) ცნობა/მიმართვა სოციალური მომსახურების </w:t>
      </w:r>
      <w:r w:rsidR="0011648D" w:rsidRPr="00A23464">
        <w:rPr>
          <w:sz w:val="22"/>
          <w:lang w:val="ka-GE"/>
        </w:rPr>
        <w:t xml:space="preserve">სააგენტოდან </w:t>
      </w:r>
      <w:r w:rsidR="00360071" w:rsidRPr="00A23464">
        <w:rPr>
          <w:sz w:val="22"/>
          <w:lang w:val="ka-GE"/>
        </w:rPr>
        <w:t xml:space="preserve"> სამედიცინო მომსახურების დაფინანსების არარსებობის ან ნაწილობრივი დაფინანსებისა და მისი ოდენობის შესახებ ან/და კერძო სადაზღვევო კომპანიის მიერ გაცემული საგარანტიო წერილი (საჭიროების შემთხვევაში);</w:t>
      </w:r>
    </w:p>
    <w:p w:rsidR="00360071" w:rsidRPr="00A23464" w:rsidRDefault="007A2B24" w:rsidP="004B1E05">
      <w:pPr>
        <w:spacing w:after="267"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ზ</w:t>
      </w:r>
      <w:r w:rsidR="00360071" w:rsidRPr="00A23464">
        <w:rPr>
          <w:sz w:val="22"/>
          <w:lang w:val="ka-GE"/>
        </w:rPr>
        <w:t>) დავალიანების</w:t>
      </w:r>
      <w:r w:rsidR="00360071" w:rsidRPr="00A23464">
        <w:rPr>
          <w:sz w:val="22"/>
          <w:lang w:val="ka-GE"/>
        </w:rPr>
        <w:tab/>
        <w:t>დამადასტურებელი</w:t>
      </w:r>
      <w:r w:rsidR="00360071" w:rsidRPr="00A23464">
        <w:rPr>
          <w:sz w:val="22"/>
          <w:lang w:val="ka-GE"/>
        </w:rPr>
        <w:tab/>
        <w:t>დოკუმენტი სამედიცინო დაწესებულებიდან (საჭიროების შემთხვევაში).</w:t>
      </w:r>
    </w:p>
    <w:p w:rsidR="00360071" w:rsidRPr="00A23464" w:rsidRDefault="00360071" w:rsidP="004B1E05">
      <w:pPr>
        <w:spacing w:after="0" w:line="240" w:lineRule="auto"/>
        <w:ind w:left="6"/>
        <w:rPr>
          <w:b/>
          <w:bCs/>
          <w:sz w:val="22"/>
          <w:lang w:val="ka-GE"/>
        </w:rPr>
      </w:pPr>
      <w:r w:rsidRPr="00A23464">
        <w:rPr>
          <w:b/>
          <w:bCs/>
          <w:sz w:val="22"/>
          <w:lang w:val="ka-GE"/>
        </w:rPr>
        <w:t>მუხლი 4. ამბულატორიულ-მაღალტექნოლოგიურ</w:t>
      </w:r>
      <w:r w:rsidRPr="00A23464">
        <w:rPr>
          <w:b/>
          <w:bCs/>
          <w:sz w:val="22"/>
          <w:lang w:val="ka-GE"/>
        </w:rPr>
        <w:tab/>
        <w:t>სამედიცინო</w:t>
      </w:r>
      <w:r w:rsidRPr="00A23464">
        <w:rPr>
          <w:b/>
          <w:bCs/>
          <w:sz w:val="22"/>
          <w:lang w:val="ka-GE"/>
        </w:rPr>
        <w:tab/>
        <w:t>მომსახურებაზე</w:t>
      </w:r>
      <w:r w:rsidRPr="00A23464">
        <w:rPr>
          <w:b/>
          <w:bCs/>
          <w:sz w:val="22"/>
          <w:lang w:val="ka-GE"/>
        </w:rPr>
        <w:tab/>
        <w:t>ფინანსური ხელმისაწვდომობის უზრუნველყოფის ქვეპროგრამა</w:t>
      </w:r>
      <w:r w:rsidR="00A5172A" w:rsidRPr="00A23464">
        <w:rPr>
          <w:b/>
          <w:bCs/>
          <w:sz w:val="22"/>
          <w:lang w:val="ka-GE"/>
        </w:rPr>
        <w:t xml:space="preserve">  </w:t>
      </w:r>
    </w:p>
    <w:p w:rsidR="007F4888" w:rsidRPr="00A23464" w:rsidRDefault="007F4888" w:rsidP="004B1E05">
      <w:pPr>
        <w:spacing w:after="0" w:line="240" w:lineRule="auto"/>
        <w:ind w:left="6"/>
        <w:rPr>
          <w:b/>
          <w:bCs/>
          <w:sz w:val="22"/>
          <w:lang w:val="ka-GE"/>
        </w:rPr>
      </w:pPr>
    </w:p>
    <w:p w:rsidR="00360071" w:rsidRPr="00A23464" w:rsidRDefault="007F4888" w:rsidP="007F4888">
      <w:pPr>
        <w:pStyle w:val="ListParagraph"/>
        <w:spacing w:after="160" w:line="240" w:lineRule="auto"/>
        <w:ind w:left="716" w:firstLine="0"/>
        <w:rPr>
          <w:rFonts w:eastAsiaTheme="minorHAnsi" w:cs="Calibri"/>
          <w:color w:val="000000" w:themeColor="text1"/>
          <w:sz w:val="22"/>
          <w:lang w:val="ka-GE"/>
        </w:rPr>
      </w:pPr>
      <w:r w:rsidRPr="00A23464">
        <w:rPr>
          <w:rFonts w:eastAsiaTheme="minorHAnsi" w:cstheme="minorBidi"/>
          <w:color w:val="000000" w:themeColor="text1"/>
          <w:sz w:val="22"/>
          <w:lang w:val="ka-GE"/>
        </w:rPr>
        <w:t xml:space="preserve">1, </w:t>
      </w:r>
      <w:r w:rsidR="00360071" w:rsidRPr="00A23464">
        <w:rPr>
          <w:rFonts w:eastAsiaTheme="minorHAnsi" w:cstheme="minorBidi"/>
          <w:color w:val="000000" w:themeColor="text1"/>
          <w:sz w:val="22"/>
          <w:lang w:val="ka-GE"/>
        </w:rPr>
        <w:t>დახმარება გაეწევა</w:t>
      </w:r>
      <w:r w:rsidR="00360071" w:rsidRPr="00A23464">
        <w:rPr>
          <w:rFonts w:eastAsiaTheme="minorHAnsi" w:cs="Calibri"/>
          <w:color w:val="000000" w:themeColor="text1"/>
          <w:sz w:val="22"/>
          <w:lang w:val="ka-GE"/>
        </w:rPr>
        <w:t xml:space="preserve"> ამბროლაურის მუნიციპალიტეტში რეგისტრირებულ და მუდმივად მცხოვრები სტატუსის მქონე პირს ( </w:t>
      </w:r>
      <w:r w:rsidR="00360071" w:rsidRPr="00A23464">
        <w:rPr>
          <w:color w:val="auto"/>
          <w:sz w:val="22"/>
          <w:lang w:val="ka-GE"/>
        </w:rPr>
        <w:t>გარდა მუნიციპალიტეტში რეგისტრირებული 0-დან 18 წლამდე ბავშვებისა)</w:t>
      </w:r>
      <w:r w:rsidR="00360071" w:rsidRPr="00A23464">
        <w:rPr>
          <w:color w:val="auto"/>
          <w:sz w:val="22"/>
        </w:rPr>
        <w:t>,</w:t>
      </w:r>
      <w:r w:rsidR="00360071" w:rsidRPr="00A23464">
        <w:rPr>
          <w:color w:val="auto"/>
          <w:sz w:val="22"/>
          <w:lang w:val="ka-GE"/>
        </w:rPr>
        <w:t xml:space="preserve"> </w:t>
      </w:r>
      <w:r w:rsidR="00360071" w:rsidRPr="00A23464">
        <w:rPr>
          <w:rFonts w:eastAsiaTheme="minorHAnsi" w:cs="Calibri"/>
          <w:color w:val="000000" w:themeColor="text1"/>
          <w:sz w:val="22"/>
          <w:lang w:val="ka-GE"/>
        </w:rPr>
        <w:t>რომელსაც ესაჭიროება ამბულატორიულ-მაღალტექნოლოგიური მომსახურება.</w:t>
      </w:r>
    </w:p>
    <w:p w:rsidR="007F4888" w:rsidRPr="00A23464" w:rsidRDefault="007F4888" w:rsidP="007F4888">
      <w:pPr>
        <w:pStyle w:val="ListParagraph"/>
        <w:spacing w:after="160" w:line="240" w:lineRule="auto"/>
        <w:ind w:left="356" w:firstLine="0"/>
        <w:rPr>
          <w:rFonts w:eastAsiaTheme="minorHAnsi" w:cstheme="minorBidi"/>
          <w:color w:val="000000" w:themeColor="text1"/>
          <w:sz w:val="22"/>
          <w:lang w:val="ka-GE"/>
        </w:rPr>
      </w:pPr>
    </w:p>
    <w:p w:rsidR="00360071" w:rsidRPr="00A23464" w:rsidRDefault="00360071" w:rsidP="004B1E05">
      <w:pPr>
        <w:numPr>
          <w:ilvl w:val="0"/>
          <w:numId w:val="8"/>
        </w:numPr>
        <w:spacing w:line="240" w:lineRule="auto"/>
        <w:rPr>
          <w:sz w:val="22"/>
          <w:lang w:val="ka-GE"/>
        </w:rPr>
      </w:pPr>
      <w:r w:rsidRPr="00A23464">
        <w:rPr>
          <w:sz w:val="22"/>
          <w:lang w:val="ka-GE"/>
        </w:rPr>
        <w:t>ქვეპროგრამით დაფინანსდება შემდეგი მომსახურებები:</w:t>
      </w:r>
    </w:p>
    <w:p w:rsidR="00360071" w:rsidRPr="00A23464" w:rsidRDefault="00360071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ა) კომპიუტერული ტომოგრაფია</w:t>
      </w:r>
      <w:r w:rsidR="00006DC2">
        <w:rPr>
          <w:sz w:val="22"/>
          <w:lang w:val="ka-GE"/>
        </w:rPr>
        <w:t xml:space="preserve">   </w:t>
      </w:r>
      <w:r w:rsidR="00006DC2" w:rsidRPr="00A23464">
        <w:rPr>
          <w:sz w:val="22"/>
          <w:lang w:val="ka-GE"/>
        </w:rPr>
        <w:t>(საჭიროების შემთხვევაში კონტრასტით).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ბ) მაგნიტურ-რეზონანსური ტომოგრაფია</w:t>
      </w:r>
      <w:r w:rsidR="008205C1" w:rsidRPr="00A23464">
        <w:rPr>
          <w:sz w:val="22"/>
          <w:lang w:val="ka-GE"/>
        </w:rPr>
        <w:t xml:space="preserve">  </w:t>
      </w:r>
      <w:r w:rsidR="009D5020" w:rsidRPr="00A23464">
        <w:rPr>
          <w:sz w:val="22"/>
          <w:lang w:val="ka-GE"/>
        </w:rPr>
        <w:t xml:space="preserve">  </w:t>
      </w:r>
      <w:r w:rsidR="008205C1" w:rsidRPr="00A23464">
        <w:rPr>
          <w:sz w:val="22"/>
          <w:lang w:val="ka-GE"/>
        </w:rPr>
        <w:t>(საჭიროების შემთხვევაში კონტრასტით).</w:t>
      </w:r>
    </w:p>
    <w:p w:rsidR="00360071" w:rsidRPr="004B1E05" w:rsidRDefault="00360071" w:rsidP="004B1E05">
      <w:pPr>
        <w:spacing w:line="240" w:lineRule="auto"/>
        <w:ind w:left="6"/>
        <w:rPr>
          <w:color w:val="FF0000"/>
          <w:sz w:val="22"/>
          <w:lang w:val="ka-GE"/>
        </w:rPr>
      </w:pPr>
      <w:r w:rsidRPr="004B1E05">
        <w:rPr>
          <w:sz w:val="22"/>
          <w:lang w:val="ka-GE"/>
        </w:rPr>
        <w:t xml:space="preserve">გ) </w:t>
      </w:r>
      <w:r w:rsidRPr="004B1E05">
        <w:rPr>
          <w:color w:val="auto"/>
          <w:sz w:val="22"/>
          <w:lang w:val="ka-GE"/>
        </w:rPr>
        <w:t>კორონაროგრაფია/გულის ანგიოგრაფია;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დ) ელასტოგრაფია;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lastRenderedPageBreak/>
        <w:t>ე) დოპლეროგრაფია</w:t>
      </w:r>
      <w:r w:rsidR="007A2B24">
        <w:rPr>
          <w:sz w:val="22"/>
          <w:lang w:val="ka-GE"/>
        </w:rPr>
        <w:t>/დუპლექსონოგრაფია.</w:t>
      </w:r>
      <w:r w:rsidRPr="004B1E05">
        <w:rPr>
          <w:sz w:val="22"/>
          <w:lang w:val="ka-GE"/>
        </w:rPr>
        <w:t xml:space="preserve"> </w:t>
      </w:r>
    </w:p>
    <w:p w:rsidR="00360071" w:rsidRDefault="00360071" w:rsidP="004B1E05">
      <w:pPr>
        <w:spacing w:after="19" w:line="240" w:lineRule="auto"/>
        <w:ind w:left="6" w:right="3055"/>
        <w:rPr>
          <w:sz w:val="22"/>
          <w:lang w:val="ka-GE"/>
        </w:rPr>
      </w:pPr>
      <w:r w:rsidRPr="004B1E05">
        <w:rPr>
          <w:sz w:val="22"/>
          <w:lang w:val="ka-GE"/>
        </w:rPr>
        <w:t>ვ) აორტოგრაფია.</w:t>
      </w:r>
    </w:p>
    <w:p w:rsidR="007A2B24" w:rsidRPr="004B1E05" w:rsidRDefault="007A2B24" w:rsidP="004B1E05">
      <w:pPr>
        <w:spacing w:after="19" w:line="240" w:lineRule="auto"/>
        <w:ind w:left="6" w:right="3055"/>
        <w:rPr>
          <w:sz w:val="22"/>
          <w:lang w:val="ka-GE"/>
        </w:rPr>
      </w:pPr>
    </w:p>
    <w:p w:rsidR="00360071" w:rsidRPr="004B1E05" w:rsidRDefault="007A2B24" w:rsidP="007A2B24">
      <w:pPr>
        <w:spacing w:after="19" w:line="240" w:lineRule="auto"/>
        <w:ind w:left="0" w:right="3055" w:firstLine="0"/>
        <w:rPr>
          <w:color w:val="auto"/>
          <w:sz w:val="22"/>
          <w:lang w:val="ka-GE"/>
        </w:rPr>
      </w:pPr>
      <w:r>
        <w:rPr>
          <w:color w:val="auto"/>
          <w:sz w:val="22"/>
          <w:lang w:val="ka-GE"/>
        </w:rPr>
        <w:t>ზ</w:t>
      </w:r>
      <w:r w:rsidR="00360071" w:rsidRPr="004B1E05">
        <w:rPr>
          <w:color w:val="auto"/>
          <w:sz w:val="22"/>
          <w:lang w:val="ka-GE"/>
        </w:rPr>
        <w:t>) თვალის ტომოგრაფიული კვლევა;</w:t>
      </w:r>
    </w:p>
    <w:p w:rsidR="00360071" w:rsidRPr="004B1E05" w:rsidRDefault="00360071" w:rsidP="004B1E05">
      <w:pPr>
        <w:spacing w:after="19" w:line="240" w:lineRule="auto"/>
        <w:ind w:left="6" w:right="3055"/>
        <w:rPr>
          <w:color w:val="FF0000"/>
          <w:sz w:val="22"/>
          <w:lang w:val="ka-GE"/>
        </w:rPr>
      </w:pPr>
    </w:p>
    <w:p w:rsidR="00360071" w:rsidRPr="007A2B24" w:rsidRDefault="00360071" w:rsidP="004B1E05">
      <w:pPr>
        <w:numPr>
          <w:ilvl w:val="0"/>
          <w:numId w:val="8"/>
        </w:numPr>
        <w:spacing w:after="160" w:line="240" w:lineRule="auto"/>
        <w:contextualSpacing/>
        <w:rPr>
          <w:rFonts w:eastAsiaTheme="minorHAnsi" w:cstheme="minorBidi"/>
          <w:color w:val="000000" w:themeColor="text1"/>
          <w:sz w:val="22"/>
          <w:lang w:val="ka-GE"/>
        </w:rPr>
      </w:pPr>
      <w:r w:rsidRPr="004B1E05">
        <w:rPr>
          <w:rFonts w:eastAsiaTheme="minorHAnsi" w:cs="Calibri"/>
          <w:color w:val="000000" w:themeColor="text1"/>
          <w:sz w:val="22"/>
          <w:lang w:val="ka-GE"/>
        </w:rPr>
        <w:t>ბენეფიციარი დაფინანსდება ამბროლაურის მუნიციპალიტეტის ბიუჯეტიდან:</w:t>
      </w:r>
    </w:p>
    <w:p w:rsidR="007A2B24" w:rsidRPr="004B1E05" w:rsidRDefault="007A2B24" w:rsidP="007A2B24">
      <w:pPr>
        <w:spacing w:after="160" w:line="240" w:lineRule="auto"/>
        <w:ind w:left="356" w:firstLine="0"/>
        <w:contextualSpacing/>
        <w:rPr>
          <w:rFonts w:eastAsiaTheme="minorHAnsi" w:cstheme="minorBidi"/>
          <w:color w:val="000000" w:themeColor="text1"/>
          <w:sz w:val="22"/>
          <w:lang w:val="ka-GE"/>
        </w:rPr>
      </w:pPr>
    </w:p>
    <w:p w:rsidR="00360071" w:rsidRPr="00A23464" w:rsidRDefault="00360071" w:rsidP="004B1E05">
      <w:pPr>
        <w:spacing w:after="160" w:line="240" w:lineRule="auto"/>
        <w:rPr>
          <w:rFonts w:eastAsiaTheme="minorHAnsi" w:cstheme="minorBidi"/>
          <w:color w:val="auto"/>
          <w:sz w:val="22"/>
          <w:lang w:val="ka-GE"/>
        </w:rPr>
      </w:pPr>
      <w:r w:rsidRPr="00A23464">
        <w:rPr>
          <w:rFonts w:eastAsiaTheme="minorHAnsi" w:cstheme="minorBidi"/>
          <w:color w:val="auto"/>
          <w:sz w:val="22"/>
          <w:lang w:val="ka-GE"/>
        </w:rPr>
        <w:t>ა) მე-</w:t>
      </w:r>
      <w:r w:rsidRPr="00A23464">
        <w:rPr>
          <w:rFonts w:eastAsiaTheme="minorHAnsi" w:cstheme="minorBidi"/>
          <w:color w:val="auto"/>
          <w:sz w:val="22"/>
        </w:rPr>
        <w:t>2</w:t>
      </w:r>
      <w:r w:rsidRPr="00A23464">
        <w:rPr>
          <w:rFonts w:eastAsiaTheme="minorHAnsi" w:cstheme="minorBidi"/>
          <w:color w:val="auto"/>
          <w:sz w:val="22"/>
          <w:lang w:val="ka-GE"/>
        </w:rPr>
        <w:t xml:space="preserve"> პუნქტის „ა“, „ბ</w:t>
      </w:r>
      <w:r w:rsidR="00A12EFB" w:rsidRPr="00A23464">
        <w:rPr>
          <w:rFonts w:eastAsiaTheme="minorHAnsi" w:cstheme="minorBidi"/>
          <w:color w:val="auto"/>
          <w:sz w:val="22"/>
          <w:lang w:val="ka-GE"/>
        </w:rPr>
        <w:t>“, ,,</w:t>
      </w:r>
      <w:r w:rsidRPr="00A23464">
        <w:rPr>
          <w:rFonts w:eastAsiaTheme="minorHAnsi" w:cstheme="minorBidi"/>
          <w:color w:val="auto"/>
          <w:sz w:val="22"/>
          <w:lang w:val="ka-GE"/>
        </w:rPr>
        <w:t>დ</w:t>
      </w:r>
      <w:r w:rsidR="00A12EFB" w:rsidRPr="00A23464">
        <w:rPr>
          <w:rFonts w:eastAsiaTheme="minorHAnsi" w:cstheme="minorBidi"/>
          <w:color w:val="auto"/>
          <w:sz w:val="22"/>
          <w:lang w:val="ka-GE"/>
        </w:rPr>
        <w:t>“, ,,</w:t>
      </w:r>
      <w:r w:rsidRPr="00A23464">
        <w:rPr>
          <w:rFonts w:eastAsiaTheme="minorHAnsi" w:cstheme="minorBidi"/>
          <w:color w:val="auto"/>
          <w:sz w:val="22"/>
          <w:lang w:val="ka-GE"/>
        </w:rPr>
        <w:t xml:space="preserve">ე“, </w:t>
      </w:r>
      <w:r w:rsidR="00E47657" w:rsidRPr="00A23464">
        <w:rPr>
          <w:rFonts w:eastAsiaTheme="minorHAnsi" w:cstheme="minorBidi"/>
          <w:color w:val="auto"/>
          <w:sz w:val="22"/>
          <w:lang w:val="ka-GE"/>
        </w:rPr>
        <w:t xml:space="preserve"> ,,</w:t>
      </w:r>
      <w:r w:rsidR="007A2B24" w:rsidRPr="00A23464">
        <w:rPr>
          <w:rFonts w:eastAsiaTheme="minorHAnsi" w:cstheme="minorBidi"/>
          <w:color w:val="auto"/>
          <w:sz w:val="22"/>
          <w:lang w:val="ka-GE"/>
        </w:rPr>
        <w:t>ზ</w:t>
      </w:r>
      <w:r w:rsidR="00E47657" w:rsidRPr="00A23464">
        <w:rPr>
          <w:rFonts w:eastAsiaTheme="minorHAnsi" w:cstheme="minorBidi"/>
          <w:color w:val="auto"/>
          <w:sz w:val="22"/>
          <w:lang w:val="ka-GE"/>
        </w:rPr>
        <w:t>“</w:t>
      </w:r>
      <w:r w:rsidR="0058386D" w:rsidRPr="00A23464">
        <w:rPr>
          <w:rFonts w:eastAsiaTheme="minorHAnsi" w:cstheme="minorBidi"/>
          <w:color w:val="auto"/>
          <w:sz w:val="22"/>
          <w:lang w:val="ka-GE"/>
        </w:rPr>
        <w:t xml:space="preserve"> </w:t>
      </w:r>
      <w:r w:rsidR="009C7186" w:rsidRPr="00A23464">
        <w:rPr>
          <w:rFonts w:eastAsiaTheme="minorHAnsi" w:cstheme="minorBidi"/>
          <w:color w:val="auto"/>
          <w:sz w:val="22"/>
          <w:lang w:val="ka-GE"/>
        </w:rPr>
        <w:t xml:space="preserve"> </w:t>
      </w:r>
      <w:r w:rsidRPr="00A23464">
        <w:rPr>
          <w:rFonts w:eastAsiaTheme="minorHAnsi" w:cstheme="minorBidi"/>
          <w:color w:val="auto"/>
          <w:sz w:val="22"/>
          <w:lang w:val="ka-GE"/>
        </w:rPr>
        <w:t xml:space="preserve">ქვეპუნქტების შემთხვევაში ერთ ბენეფიციარზე წლიური ლიმიტით ჯამში არაუმეტეს 500 (ხუთასი) ლარისა; </w:t>
      </w:r>
    </w:p>
    <w:p w:rsidR="00360071" w:rsidRPr="00A23464" w:rsidRDefault="00360071" w:rsidP="004B1E05">
      <w:pPr>
        <w:spacing w:after="160" w:line="240" w:lineRule="auto"/>
        <w:rPr>
          <w:rFonts w:eastAsiaTheme="minorHAnsi" w:cstheme="minorBidi"/>
          <w:color w:val="auto"/>
          <w:sz w:val="22"/>
          <w:lang w:val="ka-GE"/>
        </w:rPr>
      </w:pPr>
      <w:r w:rsidRPr="00A23464">
        <w:rPr>
          <w:rFonts w:eastAsiaTheme="minorHAnsi" w:cstheme="minorBidi"/>
          <w:color w:val="auto"/>
          <w:sz w:val="22"/>
          <w:lang w:val="ka-GE"/>
        </w:rPr>
        <w:t>ბ) მე-</w:t>
      </w:r>
      <w:r w:rsidRPr="00A23464">
        <w:rPr>
          <w:rFonts w:eastAsiaTheme="minorHAnsi" w:cstheme="minorBidi"/>
          <w:color w:val="auto"/>
          <w:sz w:val="22"/>
        </w:rPr>
        <w:t>2</w:t>
      </w:r>
      <w:r w:rsidRPr="00A23464">
        <w:rPr>
          <w:rFonts w:eastAsiaTheme="minorHAnsi" w:cstheme="minorBidi"/>
          <w:color w:val="auto"/>
          <w:sz w:val="22"/>
          <w:lang w:val="ka-GE"/>
        </w:rPr>
        <w:t xml:space="preserve"> პუნქტის „გ“ და „ვ“ ქვეპუნქტის შემთხვევაში ერთ ბენეფიციარზე წლიური ლიმიტით ჯამში არაუმეტეს 800 (რვაასი) ლარისა; </w:t>
      </w:r>
    </w:p>
    <w:p w:rsidR="00360071" w:rsidRPr="00A23464" w:rsidRDefault="00360071" w:rsidP="009C7186">
      <w:pPr>
        <w:spacing w:after="160" w:line="240" w:lineRule="auto"/>
        <w:rPr>
          <w:sz w:val="22"/>
          <w:lang w:val="ka-GE"/>
        </w:rPr>
      </w:pPr>
      <w:r w:rsidRPr="00A23464">
        <w:rPr>
          <w:rFonts w:eastAsiaTheme="minorHAnsi" w:cstheme="minorBidi"/>
          <w:color w:val="000000" w:themeColor="text1"/>
          <w:sz w:val="22"/>
          <w:lang w:val="ka-GE"/>
        </w:rPr>
        <w:t>გ)</w:t>
      </w:r>
      <w:r w:rsidRPr="00A23464">
        <w:rPr>
          <w:color w:val="000000" w:themeColor="text1"/>
          <w:sz w:val="22"/>
          <w:lang w:val="ka-GE"/>
        </w:rPr>
        <w:t xml:space="preserve"> </w:t>
      </w:r>
      <w:r w:rsidRPr="00A23464">
        <w:rPr>
          <w:sz w:val="22"/>
          <w:lang w:val="ka-GE"/>
        </w:rPr>
        <w:t>აღნიშნული ქვეპროგრამის ფარგლებში თითოეულ ბენეფიციარზე დაფინანსება განისაზღვროს არაუმეტეს 1300 (ათას სამასი) ლარით</w:t>
      </w:r>
      <w:r w:rsidR="009C7186" w:rsidRPr="00A23464">
        <w:rPr>
          <w:sz w:val="22"/>
          <w:lang w:val="ka-GE"/>
        </w:rPr>
        <w:t>.</w:t>
      </w:r>
      <w:r w:rsidRPr="00A23464">
        <w:rPr>
          <w:sz w:val="22"/>
          <w:lang w:val="ka-GE"/>
        </w:rPr>
        <w:t xml:space="preserve"> </w:t>
      </w:r>
    </w:p>
    <w:p w:rsidR="00360071" w:rsidRPr="00A23464" w:rsidRDefault="00360071" w:rsidP="004B1E05">
      <w:pPr>
        <w:numPr>
          <w:ilvl w:val="0"/>
          <w:numId w:val="8"/>
        </w:numPr>
        <w:spacing w:line="240" w:lineRule="auto"/>
        <w:contextualSpacing/>
        <w:rPr>
          <w:sz w:val="22"/>
          <w:lang w:val="ka-GE"/>
        </w:rPr>
      </w:pPr>
      <w:r w:rsidRPr="00A23464">
        <w:rPr>
          <w:sz w:val="22"/>
          <w:lang w:val="ka-GE"/>
        </w:rPr>
        <w:t xml:space="preserve">ქვეპროგრამის ფარგლებში არ ფინანსდება საზღვარგარეთ ჩასატარებელი და უკვე ჩატარებული სამედიცინო </w:t>
      </w:r>
      <w:r w:rsidR="00B002A9">
        <w:rPr>
          <w:sz w:val="22"/>
          <w:lang w:val="ka-GE"/>
        </w:rPr>
        <w:t xml:space="preserve"> </w:t>
      </w:r>
      <w:r w:rsidRPr="00A23464">
        <w:rPr>
          <w:sz w:val="22"/>
          <w:lang w:val="ka-GE"/>
        </w:rPr>
        <w:t xml:space="preserve">მომსახურებისათვის </w:t>
      </w:r>
      <w:r w:rsidR="00B002A9">
        <w:rPr>
          <w:sz w:val="22"/>
          <w:lang w:val="ka-GE"/>
        </w:rPr>
        <w:t xml:space="preserve"> </w:t>
      </w:r>
      <w:r w:rsidRPr="00A23464">
        <w:rPr>
          <w:sz w:val="22"/>
          <w:lang w:val="ka-GE"/>
        </w:rPr>
        <w:t>გადახდილი თანხა.</w:t>
      </w:r>
    </w:p>
    <w:p w:rsidR="00360071" w:rsidRPr="00A23464" w:rsidRDefault="00360071" w:rsidP="004B1E05">
      <w:pPr>
        <w:numPr>
          <w:ilvl w:val="0"/>
          <w:numId w:val="8"/>
        </w:numPr>
        <w:spacing w:line="240" w:lineRule="auto"/>
        <w:rPr>
          <w:sz w:val="22"/>
          <w:lang w:val="ka-GE"/>
        </w:rPr>
      </w:pPr>
      <w:r w:rsidRPr="00A23464">
        <w:rPr>
          <w:sz w:val="22"/>
          <w:lang w:val="ka-GE"/>
        </w:rPr>
        <w:t>ბენეფიციარმა/წარმომადგენელმა</w:t>
      </w:r>
      <w:r w:rsidRPr="00A23464">
        <w:rPr>
          <w:sz w:val="22"/>
          <w:lang w:val="ka-GE"/>
        </w:rPr>
        <w:tab/>
        <w:t xml:space="preserve">დაფინანსების </w:t>
      </w:r>
      <w:r w:rsidRPr="00A23464">
        <w:rPr>
          <w:sz w:val="22"/>
          <w:lang w:val="ka-GE"/>
        </w:rPr>
        <w:tab/>
        <w:t>მიზნით</w:t>
      </w:r>
      <w:r w:rsidRPr="00A23464">
        <w:rPr>
          <w:sz w:val="22"/>
          <w:lang w:val="ka-GE"/>
        </w:rPr>
        <w:tab/>
        <w:t>მუნიციპალიტეტის</w:t>
      </w:r>
      <w:r w:rsidRPr="00A23464">
        <w:rPr>
          <w:sz w:val="22"/>
          <w:lang w:val="ka-GE"/>
        </w:rPr>
        <w:tab/>
        <w:t xml:space="preserve"> მერიაში უნდა წარადგინოს:</w:t>
      </w:r>
    </w:p>
    <w:p w:rsidR="00360071" w:rsidRPr="00A23464" w:rsidRDefault="00360071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ა) განცხადება მუნიციპალიტეტის მერის სახელზე;</w:t>
      </w:r>
    </w:p>
    <w:p w:rsidR="00360071" w:rsidRPr="00A23464" w:rsidRDefault="00360071" w:rsidP="004B1E05">
      <w:pPr>
        <w:spacing w:after="0"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ბ) პირადობის დამადასტურებელი დოკუმენტის ასლი, დევნილის მოწმობის ასლი (საჭიროების</w:t>
      </w:r>
    </w:p>
    <w:p w:rsidR="00360071" w:rsidRPr="00A23464" w:rsidRDefault="00360071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შემთხვევაში);</w:t>
      </w:r>
    </w:p>
    <w:p w:rsidR="009C7186" w:rsidRPr="00A23464" w:rsidRDefault="009C7186" w:rsidP="009C7186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გ) დაბადების მოწმობის ასლი (0-18 წლამდე ასაკის ბავშვების  შემთხვევაში).</w:t>
      </w:r>
    </w:p>
    <w:p w:rsidR="00360071" w:rsidRPr="00A23464" w:rsidRDefault="009C7186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დ</w:t>
      </w:r>
      <w:r w:rsidR="00360071" w:rsidRPr="00A23464">
        <w:rPr>
          <w:sz w:val="22"/>
          <w:lang w:val="ka-GE"/>
        </w:rPr>
        <w:t>) ცნობა ჯანმრთელობის მდგომარეობის შესახებ ( ფორმა IV-N100/ა);</w:t>
      </w:r>
    </w:p>
    <w:p w:rsidR="00360071" w:rsidRPr="00A23464" w:rsidRDefault="009C7186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ე</w:t>
      </w:r>
      <w:r w:rsidR="00360071" w:rsidRPr="00A23464">
        <w:rPr>
          <w:sz w:val="22"/>
          <w:lang w:val="ka-GE"/>
        </w:rPr>
        <w:t>) ანგარიშ-ფაქტურა ან ინვოისი;</w:t>
      </w:r>
    </w:p>
    <w:p w:rsidR="00360071" w:rsidRPr="004B1E05" w:rsidRDefault="009C7186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ვ</w:t>
      </w:r>
      <w:r w:rsidR="00360071" w:rsidRPr="00A23464">
        <w:rPr>
          <w:sz w:val="22"/>
          <w:lang w:val="ka-GE"/>
        </w:rPr>
        <w:t xml:space="preserve">) ცნობა/მიმართვა სოციალური მომსახურების </w:t>
      </w:r>
      <w:r w:rsidR="0011648D" w:rsidRPr="00A23464">
        <w:rPr>
          <w:sz w:val="22"/>
          <w:lang w:val="ka-GE"/>
        </w:rPr>
        <w:t>სააგენტოდან</w:t>
      </w:r>
      <w:r w:rsidR="00360071" w:rsidRPr="00A23464">
        <w:rPr>
          <w:sz w:val="22"/>
          <w:lang w:val="ka-GE"/>
        </w:rPr>
        <w:t xml:space="preserve"> სამედიცინო მომსახურების დაფინანსების არარსებობის ან ნაწილობრივი დაფინანსებისა და მისი ოდენობის</w:t>
      </w:r>
      <w:r w:rsidR="00360071" w:rsidRPr="004B1E05">
        <w:rPr>
          <w:sz w:val="22"/>
          <w:lang w:val="ka-GE"/>
        </w:rPr>
        <w:t xml:space="preserve"> შესახებ ან/და კერძო სადაზღვევო კომპანიის მიერ გაცემული საგარანტიო წერილი (საჭიროების შემთხვევაში);</w:t>
      </w:r>
    </w:p>
    <w:p w:rsidR="00360071" w:rsidRPr="004B1E05" w:rsidRDefault="009C7186" w:rsidP="004B1E05">
      <w:pPr>
        <w:spacing w:after="173" w:line="240" w:lineRule="auto"/>
        <w:ind w:left="6"/>
        <w:rPr>
          <w:sz w:val="22"/>
          <w:lang w:val="ka-GE"/>
        </w:rPr>
      </w:pPr>
      <w:r>
        <w:rPr>
          <w:sz w:val="22"/>
          <w:lang w:val="ka-GE"/>
        </w:rPr>
        <w:t>ზ</w:t>
      </w:r>
      <w:r w:rsidR="00360071" w:rsidRPr="004B1E05">
        <w:rPr>
          <w:sz w:val="22"/>
          <w:lang w:val="ka-GE"/>
        </w:rPr>
        <w:t>) დავალიანების</w:t>
      </w:r>
      <w:r w:rsidR="00360071" w:rsidRPr="004B1E05">
        <w:rPr>
          <w:sz w:val="22"/>
          <w:lang w:val="ka-GE"/>
        </w:rPr>
        <w:tab/>
        <w:t>დამადასტურებელი</w:t>
      </w:r>
      <w:r w:rsidR="00360071" w:rsidRPr="004B1E05">
        <w:rPr>
          <w:sz w:val="22"/>
          <w:lang w:val="ka-GE"/>
        </w:rPr>
        <w:tab/>
        <w:t>დოკუმენტი სამედიცინო დაწესებულებიდან (საჭიროების შემთხვევაში).</w:t>
      </w:r>
    </w:p>
    <w:p w:rsidR="00360071" w:rsidRDefault="00360071" w:rsidP="004B1E05">
      <w:pPr>
        <w:spacing w:after="0" w:line="240" w:lineRule="auto"/>
        <w:ind w:left="6"/>
        <w:rPr>
          <w:sz w:val="22"/>
          <w:lang w:val="ka-GE"/>
        </w:rPr>
      </w:pPr>
      <w:r w:rsidRPr="004B1E05">
        <w:rPr>
          <w:b/>
          <w:bCs/>
          <w:sz w:val="22"/>
          <w:lang w:val="ka-GE"/>
        </w:rPr>
        <w:t>მუხლი 5. ქირურგიული ოპერაციის საჭიროების მქონე პაციენტთა თანადაფინანსების ქვეპროგრამა</w:t>
      </w:r>
    </w:p>
    <w:p w:rsidR="008205C1" w:rsidRPr="004B1E05" w:rsidRDefault="008205C1" w:rsidP="004B1E05">
      <w:pPr>
        <w:spacing w:after="0" w:line="240" w:lineRule="auto"/>
        <w:ind w:left="6"/>
        <w:rPr>
          <w:sz w:val="22"/>
          <w:lang w:val="ka-GE"/>
        </w:rPr>
      </w:pPr>
    </w:p>
    <w:p w:rsidR="00360071" w:rsidRPr="007F4888" w:rsidRDefault="00360071" w:rsidP="004B1E05">
      <w:pPr>
        <w:spacing w:after="0" w:line="240" w:lineRule="auto"/>
        <w:ind w:left="6"/>
        <w:rPr>
          <w:sz w:val="22"/>
          <w:lang w:val="ka-GE"/>
        </w:rPr>
      </w:pPr>
      <w:r w:rsidRPr="007F4888">
        <w:rPr>
          <w:sz w:val="22"/>
          <w:lang w:val="ka-GE"/>
        </w:rPr>
        <w:t xml:space="preserve">1. ქვეპროგრამით მოსარგებლეა მუნიციპალიტეტში რეგისტრირებული </w:t>
      </w:r>
      <w:r w:rsidRPr="007F4888">
        <w:rPr>
          <w:color w:val="000000" w:themeColor="text1"/>
          <w:sz w:val="22"/>
          <w:lang w:val="ka-GE"/>
        </w:rPr>
        <w:t xml:space="preserve"> პირი   </w:t>
      </w:r>
      <w:r w:rsidRPr="007F4888">
        <w:rPr>
          <w:sz w:val="22"/>
          <w:lang w:val="ka-GE"/>
        </w:rPr>
        <w:t>რომელსაც ავადობის დიაგნოზით ესაჭიროება ქირურგიული მკურნალობა.</w:t>
      </w:r>
    </w:p>
    <w:p w:rsidR="00360071" w:rsidRPr="007F4888" w:rsidRDefault="00360071" w:rsidP="004B1E05">
      <w:pPr>
        <w:numPr>
          <w:ilvl w:val="0"/>
          <w:numId w:val="5"/>
        </w:numPr>
        <w:spacing w:after="0" w:line="240" w:lineRule="auto"/>
        <w:contextualSpacing/>
        <w:rPr>
          <w:rFonts w:cs="Calibri"/>
          <w:color w:val="000000" w:themeColor="text1"/>
          <w:sz w:val="22"/>
          <w:lang w:val="ka-GE"/>
        </w:rPr>
      </w:pPr>
      <w:r w:rsidRPr="007F4888">
        <w:rPr>
          <w:rFonts w:cs="Calibri"/>
          <w:color w:val="000000" w:themeColor="text1"/>
          <w:sz w:val="22"/>
          <w:lang w:val="ka-GE"/>
        </w:rPr>
        <w:t xml:space="preserve">დახმარება გაეწევა ამბროლაურის მუნიციპალიტეტში რეგისტრირებულ  პირს, რომელსაც ჩაუტარდა ან ესაჭიროება ქირურგიული ოპერაცია და </w:t>
      </w:r>
      <w:r w:rsidRPr="007F4888">
        <w:rPr>
          <w:color w:val="000000" w:themeColor="text1"/>
          <w:sz w:val="22"/>
          <w:lang w:val="ka-GE"/>
        </w:rPr>
        <w:t xml:space="preserve"> ბენეფიციარის მხრიდან თანაგადახდა არ აღემატება</w:t>
      </w:r>
      <w:r w:rsidR="0094362F" w:rsidRPr="007F4888">
        <w:rPr>
          <w:color w:val="000000" w:themeColor="text1"/>
          <w:sz w:val="22"/>
          <w:lang w:val="ka-GE"/>
        </w:rPr>
        <w:t xml:space="preserve"> 30</w:t>
      </w:r>
      <w:r w:rsidRPr="007F4888">
        <w:rPr>
          <w:color w:val="000000" w:themeColor="text1"/>
          <w:sz w:val="22"/>
          <w:lang w:val="ka-GE"/>
        </w:rPr>
        <w:t>0</w:t>
      </w:r>
      <w:r w:rsidR="00EA33B4" w:rsidRPr="007F4888">
        <w:rPr>
          <w:color w:val="000000" w:themeColor="text1"/>
          <w:sz w:val="22"/>
          <w:lang w:val="ka-GE"/>
        </w:rPr>
        <w:t>0</w:t>
      </w:r>
      <w:r w:rsidRPr="007F4888">
        <w:rPr>
          <w:color w:val="000000" w:themeColor="text1"/>
          <w:sz w:val="22"/>
          <w:lang w:val="ka-GE"/>
        </w:rPr>
        <w:t xml:space="preserve"> (სამი </w:t>
      </w:r>
      <w:r w:rsidR="0094362F" w:rsidRPr="007F4888">
        <w:rPr>
          <w:color w:val="000000" w:themeColor="text1"/>
          <w:sz w:val="22"/>
          <w:lang w:val="ka-GE"/>
        </w:rPr>
        <w:t>ათას</w:t>
      </w:r>
      <w:r w:rsidR="00EA33B4" w:rsidRPr="007F4888">
        <w:rPr>
          <w:color w:val="000000" w:themeColor="text1"/>
          <w:sz w:val="22"/>
          <w:lang w:val="ka-GE"/>
        </w:rPr>
        <w:t>ი</w:t>
      </w:r>
      <w:r w:rsidRPr="007F4888">
        <w:rPr>
          <w:color w:val="000000" w:themeColor="text1"/>
          <w:sz w:val="22"/>
          <w:lang w:val="ka-GE"/>
        </w:rPr>
        <w:t xml:space="preserve">) ლარს. </w:t>
      </w:r>
      <w:r w:rsidRPr="007F4888">
        <w:rPr>
          <w:rFonts w:cs="Calibri"/>
          <w:color w:val="000000" w:themeColor="text1"/>
          <w:sz w:val="22"/>
          <w:lang w:val="ka-GE"/>
        </w:rPr>
        <w:t>მოსარგებლე ფინანსდება, ფაქტობრივი ხარჯის მიხედვით, წლიური 1000 (ერთი ათასი)  ლარიანი ლიმიტის ამოწურვამდე.</w:t>
      </w:r>
    </w:p>
    <w:p w:rsidR="00360071" w:rsidRPr="004B1E05" w:rsidRDefault="00360071" w:rsidP="004B1E05">
      <w:pPr>
        <w:spacing w:after="0" w:line="240" w:lineRule="auto"/>
        <w:ind w:left="10" w:firstLine="0"/>
        <w:contextualSpacing/>
        <w:rPr>
          <w:rFonts w:cs="Calibri"/>
          <w:color w:val="000000" w:themeColor="text1"/>
          <w:sz w:val="22"/>
          <w:lang w:val="ka-GE"/>
        </w:rPr>
      </w:pPr>
    </w:p>
    <w:p w:rsidR="00360071" w:rsidRPr="004B1E05" w:rsidRDefault="00360071" w:rsidP="004B1E05">
      <w:pPr>
        <w:spacing w:after="0" w:line="240" w:lineRule="auto"/>
        <w:ind w:left="10" w:firstLine="0"/>
        <w:contextualSpacing/>
        <w:rPr>
          <w:rFonts w:cs="Calibri"/>
          <w:color w:val="000000" w:themeColor="text1"/>
          <w:sz w:val="22"/>
          <w:lang w:val="ka-GE"/>
        </w:rPr>
      </w:pPr>
    </w:p>
    <w:p w:rsidR="00360071" w:rsidRPr="00A23464" w:rsidRDefault="00360071" w:rsidP="004B1E05">
      <w:pPr>
        <w:numPr>
          <w:ilvl w:val="0"/>
          <w:numId w:val="5"/>
        </w:numPr>
        <w:spacing w:after="0" w:line="240" w:lineRule="auto"/>
        <w:contextualSpacing/>
        <w:rPr>
          <w:rFonts w:cs="Calibri"/>
          <w:color w:val="000000" w:themeColor="text1"/>
          <w:sz w:val="22"/>
          <w:lang w:val="ka-GE"/>
        </w:rPr>
      </w:pPr>
      <w:r w:rsidRPr="00A23464">
        <w:rPr>
          <w:rFonts w:cs="Calibri"/>
          <w:color w:val="000000" w:themeColor="text1"/>
          <w:sz w:val="22"/>
          <w:lang w:val="ka-GE"/>
        </w:rPr>
        <w:lastRenderedPageBreak/>
        <w:t xml:space="preserve">დახმარება გაეწევა ამბროლაურის მუნიციპალიტეტში რეგისტრირებულ  პირს, რომელსაც ჩაუტარდა ან ესაჭიროება ქირურგიული ოპერაცია და </w:t>
      </w:r>
      <w:r w:rsidRPr="00A23464">
        <w:rPr>
          <w:color w:val="000000" w:themeColor="text1"/>
          <w:sz w:val="22"/>
          <w:lang w:val="ka-GE"/>
        </w:rPr>
        <w:t xml:space="preserve"> ბენეფიციარის მხრიდან თანაგადახდა </w:t>
      </w:r>
      <w:r w:rsidR="0058386D" w:rsidRPr="00A23464">
        <w:rPr>
          <w:color w:val="000000" w:themeColor="text1"/>
          <w:sz w:val="22"/>
          <w:lang w:val="ka-GE"/>
        </w:rPr>
        <w:t xml:space="preserve">შეადგენს </w:t>
      </w:r>
      <w:r w:rsidRPr="00A23464">
        <w:rPr>
          <w:color w:val="000000" w:themeColor="text1"/>
          <w:sz w:val="22"/>
          <w:lang w:val="ka-GE"/>
        </w:rPr>
        <w:t xml:space="preserve"> 3000 (სამი ათასი) ლარს</w:t>
      </w:r>
      <w:r w:rsidR="0058386D" w:rsidRPr="00A23464">
        <w:rPr>
          <w:color w:val="000000" w:themeColor="text1"/>
          <w:sz w:val="22"/>
          <w:lang w:val="ka-GE"/>
        </w:rPr>
        <w:t xml:space="preserve"> და მეტს </w:t>
      </w:r>
      <w:r w:rsidRPr="00A23464">
        <w:rPr>
          <w:color w:val="000000" w:themeColor="text1"/>
          <w:sz w:val="22"/>
          <w:lang w:val="ka-GE"/>
        </w:rPr>
        <w:t xml:space="preserve"> </w:t>
      </w:r>
      <w:r w:rsidRPr="00A23464">
        <w:rPr>
          <w:rFonts w:cs="Calibri"/>
          <w:color w:val="000000" w:themeColor="text1"/>
          <w:sz w:val="22"/>
          <w:lang w:val="ka-GE"/>
        </w:rPr>
        <w:t>მოსარგებლე ფინანსდება, ფაქტობრივი ხარჯის მიხედვით, წლიური 2000 (ორი ათასი) ლარიანი ლიმიტის ამოწურვამდე.</w:t>
      </w:r>
    </w:p>
    <w:p w:rsidR="00360071" w:rsidRPr="00A23464" w:rsidRDefault="00360071" w:rsidP="004B1E05">
      <w:pPr>
        <w:spacing w:after="0" w:line="240" w:lineRule="auto"/>
        <w:ind w:left="0" w:firstLine="0"/>
        <w:rPr>
          <w:rFonts w:cs="Calibri"/>
          <w:color w:val="000000" w:themeColor="text1"/>
          <w:sz w:val="22"/>
          <w:lang w:val="ka-GE"/>
        </w:rPr>
      </w:pPr>
    </w:p>
    <w:p w:rsidR="00360071" w:rsidRPr="00A23464" w:rsidRDefault="00360071" w:rsidP="004B1E05">
      <w:pPr>
        <w:spacing w:after="0" w:line="240" w:lineRule="auto"/>
        <w:ind w:left="0" w:firstLine="0"/>
        <w:rPr>
          <w:rFonts w:cs="Calibri"/>
          <w:color w:val="262626" w:themeColor="text1" w:themeTint="D9"/>
          <w:sz w:val="22"/>
          <w:lang w:val="ka-GE"/>
        </w:rPr>
      </w:pPr>
    </w:p>
    <w:p w:rsidR="00360071" w:rsidRPr="00A23464" w:rsidRDefault="00360071" w:rsidP="004B1E05">
      <w:pPr>
        <w:numPr>
          <w:ilvl w:val="0"/>
          <w:numId w:val="5"/>
        </w:numPr>
        <w:spacing w:line="240" w:lineRule="auto"/>
        <w:rPr>
          <w:color w:val="262626" w:themeColor="text1" w:themeTint="D9"/>
          <w:sz w:val="22"/>
          <w:lang w:val="ka-GE"/>
        </w:rPr>
      </w:pPr>
      <w:r w:rsidRPr="00A23464">
        <w:rPr>
          <w:color w:val="262626" w:themeColor="text1" w:themeTint="D9"/>
          <w:sz w:val="22"/>
          <w:lang w:val="ka-GE"/>
        </w:rPr>
        <w:t>აღნიშნული ქვეპროგრამის ფარგლებში ერთ ბენეფიციარზე დაფინანსება განისაზღვროს არაუმეტეს 2000 (ორი ათასი) ლარით.</w:t>
      </w:r>
    </w:p>
    <w:p w:rsidR="00360071" w:rsidRPr="00A23464" w:rsidRDefault="00360071" w:rsidP="004B1E05">
      <w:pPr>
        <w:numPr>
          <w:ilvl w:val="0"/>
          <w:numId w:val="5"/>
        </w:numPr>
        <w:spacing w:line="240" w:lineRule="auto"/>
        <w:rPr>
          <w:sz w:val="22"/>
          <w:lang w:val="ka-GE"/>
        </w:rPr>
      </w:pPr>
      <w:r w:rsidRPr="00A23464">
        <w:rPr>
          <w:sz w:val="22"/>
          <w:lang w:val="ka-GE"/>
        </w:rPr>
        <w:t>ქვეპროგრამის ფარგლებში არ ფინანსდება საზღვარგარეთ მკურნალობა, უკვე ჩატარებული სამედიცინო მომსახურებისათვის გადახდილი თანხა</w:t>
      </w:r>
      <w:r w:rsidR="00C97376" w:rsidRPr="00A23464">
        <w:rPr>
          <w:sz w:val="22"/>
          <w:lang w:val="ka-GE"/>
        </w:rPr>
        <w:t>, ესთეტიკური ქირურგიული მომსახურება (ოპერაცია)</w:t>
      </w:r>
      <w:r w:rsidR="00EA33B4" w:rsidRPr="00A23464">
        <w:rPr>
          <w:sz w:val="22"/>
          <w:lang w:val="ka-GE"/>
        </w:rPr>
        <w:t>,</w:t>
      </w:r>
      <w:r w:rsidRPr="00A23464">
        <w:rPr>
          <w:sz w:val="22"/>
          <w:lang w:val="ka-GE"/>
        </w:rPr>
        <w:t xml:space="preserve"> </w:t>
      </w:r>
      <w:r w:rsidR="00EA33B4" w:rsidRPr="00A23464">
        <w:rPr>
          <w:sz w:val="22"/>
          <w:lang w:val="ka-GE"/>
        </w:rPr>
        <w:t xml:space="preserve"> საკეისრო კვეთა </w:t>
      </w:r>
      <w:r w:rsidRPr="00A23464">
        <w:rPr>
          <w:sz w:val="22"/>
          <w:lang w:val="ka-GE"/>
        </w:rPr>
        <w:t>და არჩეული, აყვანილი ექიმის ჰონორარი.</w:t>
      </w:r>
    </w:p>
    <w:p w:rsidR="00360071" w:rsidRPr="004B1E05" w:rsidRDefault="00360071" w:rsidP="004B1E05">
      <w:pPr>
        <w:numPr>
          <w:ilvl w:val="0"/>
          <w:numId w:val="5"/>
        </w:numPr>
        <w:spacing w:line="240" w:lineRule="auto"/>
        <w:rPr>
          <w:sz w:val="22"/>
          <w:lang w:val="ka-GE"/>
        </w:rPr>
      </w:pPr>
      <w:r w:rsidRPr="004B1E05">
        <w:rPr>
          <w:sz w:val="22"/>
          <w:lang w:val="ka-GE"/>
        </w:rPr>
        <w:t>ბენეფიციარმა/წარმომადგენელმა</w:t>
      </w:r>
      <w:r w:rsidRPr="004B1E05">
        <w:rPr>
          <w:sz w:val="22"/>
          <w:lang w:val="ka-GE"/>
        </w:rPr>
        <w:tab/>
        <w:t>დაფინანსების  მიზნით  მუნიციპალიტეტის მერიაში უნდა წარადგინოს:</w:t>
      </w:r>
    </w:p>
    <w:p w:rsidR="00360071" w:rsidRPr="004B1E05" w:rsidRDefault="00360071" w:rsidP="004B1E05">
      <w:pPr>
        <w:spacing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ა) განცხადება მუნიციპალიტეტის მერის სახელზე;</w:t>
      </w:r>
    </w:p>
    <w:p w:rsidR="00360071" w:rsidRPr="004B1E05" w:rsidRDefault="00360071" w:rsidP="004B1E05">
      <w:pPr>
        <w:spacing w:after="0" w:line="240" w:lineRule="auto"/>
        <w:ind w:left="6"/>
        <w:rPr>
          <w:sz w:val="22"/>
          <w:lang w:val="ka-GE"/>
        </w:rPr>
      </w:pPr>
      <w:r w:rsidRPr="004B1E05">
        <w:rPr>
          <w:sz w:val="22"/>
          <w:lang w:val="ka-GE"/>
        </w:rPr>
        <w:t>ბ) პირადობის დამადასტურებელი დოკუმენტის ასლი, დევნილის მოწმობის ასლი (საჭიროების</w:t>
      </w:r>
    </w:p>
    <w:p w:rsidR="00360071" w:rsidRPr="00A23464" w:rsidRDefault="00360071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შემთხვევაში);</w:t>
      </w:r>
    </w:p>
    <w:p w:rsidR="00CF32C7" w:rsidRPr="00A23464" w:rsidRDefault="00CF32C7" w:rsidP="00EA33B4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გ) დაბადების მოწმობის ასლი (0-18 წლამდე ასაკის ბავშვების  შემთხვევაში).</w:t>
      </w:r>
    </w:p>
    <w:p w:rsidR="00360071" w:rsidRPr="00A23464" w:rsidRDefault="00CF32C7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დ</w:t>
      </w:r>
      <w:r w:rsidR="00360071" w:rsidRPr="00A23464">
        <w:rPr>
          <w:sz w:val="22"/>
          <w:lang w:val="ka-GE"/>
        </w:rPr>
        <w:t>) ცნობა ჯანმრთელობის მდგომარეობის შესახებ ( ფორმა IV-N100/ა);</w:t>
      </w:r>
    </w:p>
    <w:p w:rsidR="00360071" w:rsidRPr="00A23464" w:rsidRDefault="00CF32C7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ე</w:t>
      </w:r>
      <w:r w:rsidR="00360071" w:rsidRPr="00A23464">
        <w:rPr>
          <w:sz w:val="22"/>
          <w:lang w:val="ka-GE"/>
        </w:rPr>
        <w:t>) ანგარიშ-ფაქტურა ან ინვოისი;</w:t>
      </w:r>
    </w:p>
    <w:p w:rsidR="00360071" w:rsidRPr="004B1E05" w:rsidRDefault="00CF32C7" w:rsidP="004B1E05">
      <w:pPr>
        <w:spacing w:line="240" w:lineRule="auto"/>
        <w:ind w:left="6"/>
        <w:rPr>
          <w:sz w:val="22"/>
          <w:lang w:val="ka-GE"/>
        </w:rPr>
      </w:pPr>
      <w:r w:rsidRPr="00A23464">
        <w:rPr>
          <w:sz w:val="22"/>
          <w:lang w:val="ka-GE"/>
        </w:rPr>
        <w:t>ვ</w:t>
      </w:r>
      <w:r w:rsidR="00360071" w:rsidRPr="00A23464">
        <w:rPr>
          <w:sz w:val="22"/>
          <w:lang w:val="ka-GE"/>
        </w:rPr>
        <w:t xml:space="preserve">) ცნობა/მიმართვა სოციალური მომსახურების </w:t>
      </w:r>
      <w:r w:rsidR="008E3865" w:rsidRPr="00A23464">
        <w:rPr>
          <w:sz w:val="22"/>
          <w:lang w:val="ka-GE"/>
        </w:rPr>
        <w:t xml:space="preserve">სააგენტოდან </w:t>
      </w:r>
      <w:r w:rsidR="00360071" w:rsidRPr="00A23464">
        <w:rPr>
          <w:sz w:val="22"/>
          <w:lang w:val="ka-GE"/>
        </w:rPr>
        <w:t>სამედიცინო მომსახურების დაფინანსების</w:t>
      </w:r>
      <w:r w:rsidR="00360071" w:rsidRPr="004B1E05">
        <w:rPr>
          <w:sz w:val="22"/>
          <w:lang w:val="ka-GE"/>
        </w:rPr>
        <w:t xml:space="preserve"> არარსებობის ან ნაწილობრივი დაფინანსებისა და მისი ოდენობის შესახებ ან/და კერძო სადაზღვევო კომპანიის მიერ გაცემული საგარანტიო წერილი (საჭიროების შემთხვევაში);</w:t>
      </w:r>
    </w:p>
    <w:p w:rsidR="00360071" w:rsidRPr="004B1E05" w:rsidRDefault="00CF32C7" w:rsidP="004B1E05">
      <w:pPr>
        <w:spacing w:line="240" w:lineRule="auto"/>
        <w:ind w:left="2" w:firstLine="0"/>
        <w:rPr>
          <w:sz w:val="22"/>
          <w:lang w:val="ka-GE"/>
        </w:rPr>
      </w:pPr>
      <w:r>
        <w:rPr>
          <w:sz w:val="22"/>
          <w:lang w:val="ka-GE"/>
        </w:rPr>
        <w:t>ზ</w:t>
      </w:r>
      <w:r w:rsidR="00360071" w:rsidRPr="004B1E05">
        <w:rPr>
          <w:sz w:val="22"/>
          <w:lang w:val="ka-GE"/>
        </w:rPr>
        <w:t>) დავალიანების</w:t>
      </w:r>
      <w:r w:rsidR="00360071" w:rsidRPr="004B1E05">
        <w:rPr>
          <w:sz w:val="22"/>
          <w:lang w:val="ka-GE"/>
        </w:rPr>
        <w:tab/>
        <w:t>დამადასტურებელი</w:t>
      </w:r>
      <w:r w:rsidR="00360071" w:rsidRPr="004B1E05">
        <w:rPr>
          <w:sz w:val="22"/>
          <w:lang w:val="ka-GE"/>
        </w:rPr>
        <w:tab/>
        <w:t>დოკუმენტი სამედიცინო დაწესებულებიდან (საჭიროების შემთხვევაში).</w:t>
      </w:r>
    </w:p>
    <w:p w:rsidR="00360071" w:rsidRPr="004B1E05" w:rsidRDefault="00360071" w:rsidP="004B1E05">
      <w:pPr>
        <w:spacing w:after="0" w:line="240" w:lineRule="auto"/>
        <w:ind w:left="6"/>
        <w:rPr>
          <w:b/>
          <w:bCs/>
          <w:sz w:val="22"/>
          <w:lang w:val="ka-GE"/>
        </w:rPr>
      </w:pPr>
    </w:p>
    <w:p w:rsidR="00360071" w:rsidRPr="006654E7" w:rsidRDefault="00360071" w:rsidP="006654E7">
      <w:pPr>
        <w:spacing w:line="240" w:lineRule="auto"/>
        <w:ind w:left="6" w:right="2444"/>
        <w:rPr>
          <w:b/>
          <w:bCs/>
          <w:sz w:val="22"/>
          <w:lang w:val="ka-GE"/>
        </w:rPr>
      </w:pPr>
      <w:r w:rsidRPr="004B1E05">
        <w:rPr>
          <w:b/>
          <w:bCs/>
          <w:sz w:val="22"/>
          <w:lang w:val="ka-GE"/>
        </w:rPr>
        <w:t>მუხლი</w:t>
      </w:r>
      <w:r w:rsidR="008205C1">
        <w:rPr>
          <w:b/>
          <w:bCs/>
          <w:sz w:val="22"/>
          <w:lang w:val="ka-GE"/>
        </w:rPr>
        <w:t xml:space="preserve"> 6</w:t>
      </w:r>
      <w:r w:rsidRPr="004B1E05">
        <w:rPr>
          <w:b/>
          <w:bCs/>
          <w:sz w:val="22"/>
          <w:lang w:val="ka-GE"/>
        </w:rPr>
        <w:t>. პროგრამის შედეგი</w:t>
      </w:r>
    </w:p>
    <w:p w:rsidR="00360071" w:rsidRPr="004B1E05" w:rsidRDefault="00360071" w:rsidP="004B1E05">
      <w:pPr>
        <w:spacing w:line="240" w:lineRule="auto"/>
        <w:ind w:left="-426" w:right="2444" w:firstLine="0"/>
        <w:rPr>
          <w:sz w:val="22"/>
          <w:lang w:val="ka-GE"/>
        </w:rPr>
      </w:pPr>
      <w:r w:rsidRPr="004B1E05">
        <w:rPr>
          <w:sz w:val="22"/>
          <w:lang w:val="ka-GE"/>
        </w:rPr>
        <w:t xml:space="preserve"> მუნიციპალიტეტის  მოსახლეობის შენარჩუნებული  სტაბილური</w:t>
      </w:r>
      <w:r w:rsidR="004B1E05" w:rsidRPr="004B1E05">
        <w:rPr>
          <w:sz w:val="22"/>
          <w:lang w:val="ka-GE"/>
        </w:rPr>
        <w:t xml:space="preserve"> ჯ</w:t>
      </w:r>
      <w:r w:rsidRPr="004B1E05">
        <w:rPr>
          <w:sz w:val="22"/>
          <w:lang w:val="ka-GE"/>
        </w:rPr>
        <w:t>ანმრთელობა.</w:t>
      </w:r>
    </w:p>
    <w:p w:rsidR="00360071" w:rsidRPr="004B1E05" w:rsidRDefault="00360071" w:rsidP="004B1E05">
      <w:pPr>
        <w:spacing w:after="289" w:line="240" w:lineRule="auto"/>
        <w:ind w:left="6" w:right="-7"/>
        <w:rPr>
          <w:b/>
          <w:bCs/>
          <w:sz w:val="22"/>
          <w:lang w:val="ka-GE"/>
        </w:rPr>
      </w:pPr>
      <w:r w:rsidRPr="004B1E05">
        <w:rPr>
          <w:b/>
          <w:bCs/>
          <w:sz w:val="22"/>
          <w:lang w:val="ka-GE"/>
        </w:rPr>
        <w:t>მუხლი</w:t>
      </w:r>
      <w:r w:rsidR="008205C1">
        <w:rPr>
          <w:b/>
          <w:bCs/>
          <w:sz w:val="22"/>
          <w:lang w:val="ka-GE"/>
        </w:rPr>
        <w:t xml:space="preserve"> 7</w:t>
      </w:r>
      <w:r w:rsidRPr="004B1E05">
        <w:rPr>
          <w:b/>
          <w:bCs/>
          <w:sz w:val="22"/>
          <w:lang w:val="ka-GE"/>
        </w:rPr>
        <w:t>. პროგრამის ფინანსური უზრუნველყოფა</w:t>
      </w:r>
    </w:p>
    <w:p w:rsidR="00360071" w:rsidRPr="004B1E05" w:rsidRDefault="00360071" w:rsidP="004B1E05">
      <w:pPr>
        <w:spacing w:after="289" w:line="240" w:lineRule="auto"/>
        <w:ind w:left="6" w:right="-7"/>
        <w:rPr>
          <w:sz w:val="22"/>
          <w:lang w:val="ka-GE"/>
        </w:rPr>
      </w:pPr>
      <w:r w:rsidRPr="004B1E05">
        <w:rPr>
          <w:b/>
          <w:bCs/>
          <w:sz w:val="22"/>
          <w:lang w:val="ka-GE"/>
        </w:rPr>
        <w:t xml:space="preserve"> </w:t>
      </w:r>
      <w:r w:rsidRPr="004B1E05">
        <w:rPr>
          <w:sz w:val="22"/>
          <w:lang w:val="ka-GE"/>
        </w:rPr>
        <w:t>პროგრამის</w:t>
      </w:r>
      <w:r w:rsidRPr="004B1E05">
        <w:rPr>
          <w:sz w:val="22"/>
          <w:lang w:val="ka-GE"/>
        </w:rPr>
        <w:tab/>
        <w:t>ფინანსური</w:t>
      </w:r>
      <w:r w:rsidRPr="004B1E05">
        <w:rPr>
          <w:sz w:val="22"/>
          <w:lang w:val="ka-GE"/>
        </w:rPr>
        <w:tab/>
        <w:t>უზრუნველყოფა</w:t>
      </w:r>
      <w:r w:rsidRPr="004B1E05">
        <w:rPr>
          <w:sz w:val="22"/>
          <w:lang w:val="ka-GE"/>
        </w:rPr>
        <w:tab/>
        <w:t>ხორციელდება</w:t>
      </w:r>
      <w:r w:rsidRPr="004B1E05">
        <w:rPr>
          <w:sz w:val="22"/>
          <w:lang w:val="ka-GE"/>
        </w:rPr>
        <w:tab/>
        <w:t>ამბროლაურის მუნიციპალიტეტის ბიუჯეტიდან.</w:t>
      </w:r>
    </w:p>
    <w:p w:rsidR="00360071" w:rsidRPr="004B1E05" w:rsidRDefault="00360071" w:rsidP="004B1E05">
      <w:pPr>
        <w:spacing w:line="240" w:lineRule="auto"/>
        <w:ind w:left="6" w:right="283"/>
        <w:rPr>
          <w:sz w:val="22"/>
          <w:lang w:val="ka-GE"/>
        </w:rPr>
      </w:pPr>
      <w:r w:rsidRPr="004B1E05">
        <w:rPr>
          <w:b/>
          <w:bCs/>
          <w:sz w:val="22"/>
          <w:lang w:val="ka-GE"/>
        </w:rPr>
        <w:t>მუხლი</w:t>
      </w:r>
      <w:r w:rsidR="008205C1">
        <w:rPr>
          <w:b/>
          <w:bCs/>
          <w:sz w:val="22"/>
          <w:lang w:val="ka-GE"/>
        </w:rPr>
        <w:t xml:space="preserve"> 8</w:t>
      </w:r>
      <w:r w:rsidRPr="004B1E05">
        <w:rPr>
          <w:b/>
          <w:bCs/>
          <w:sz w:val="22"/>
          <w:lang w:val="ka-GE"/>
        </w:rPr>
        <w:t>. პროგრამის შესრულების ვადა</w:t>
      </w:r>
      <w:r w:rsidRPr="004B1E05">
        <w:rPr>
          <w:sz w:val="22"/>
          <w:lang w:val="ka-GE"/>
        </w:rPr>
        <w:t xml:space="preserve"> </w:t>
      </w:r>
    </w:p>
    <w:p w:rsidR="00360071" w:rsidRPr="004B1E05" w:rsidRDefault="00360071" w:rsidP="004B1E05">
      <w:pPr>
        <w:spacing w:line="240" w:lineRule="auto"/>
        <w:ind w:left="6" w:right="283"/>
        <w:rPr>
          <w:sz w:val="22"/>
          <w:lang w:val="ka-GE"/>
        </w:rPr>
      </w:pPr>
      <w:r w:rsidRPr="00545A93">
        <w:rPr>
          <w:sz w:val="22"/>
          <w:lang w:val="ka-GE"/>
        </w:rPr>
        <w:t xml:space="preserve">პროგრამის განხორციელების ვადა განისაზღვრება </w:t>
      </w:r>
      <w:r w:rsidR="00C97376" w:rsidRPr="00545A93">
        <w:rPr>
          <w:color w:val="000000" w:themeColor="text1"/>
          <w:sz w:val="22"/>
          <w:lang w:val="ka-GE"/>
        </w:rPr>
        <w:t>2026</w:t>
      </w:r>
      <w:r w:rsidRPr="00545A93">
        <w:rPr>
          <w:sz w:val="22"/>
          <w:lang w:val="ka-GE"/>
        </w:rPr>
        <w:t xml:space="preserve"> წლის</w:t>
      </w:r>
      <w:r w:rsidRPr="004B1E05">
        <w:rPr>
          <w:sz w:val="22"/>
          <w:lang w:val="ka-GE"/>
        </w:rPr>
        <w:t xml:space="preserve"> 01 იანვრიდან 31 დეკემბრის ჩათვლით.</w:t>
      </w:r>
    </w:p>
    <w:p w:rsidR="007F4888" w:rsidRDefault="007F4888" w:rsidP="004B1E05">
      <w:pPr>
        <w:spacing w:after="0" w:line="240" w:lineRule="auto"/>
        <w:ind w:left="6"/>
        <w:rPr>
          <w:b/>
          <w:bCs/>
          <w:sz w:val="22"/>
          <w:lang w:val="ka-GE"/>
        </w:rPr>
      </w:pPr>
    </w:p>
    <w:p w:rsidR="007F4888" w:rsidRDefault="007F4888" w:rsidP="004B1E05">
      <w:pPr>
        <w:spacing w:after="0" w:line="240" w:lineRule="auto"/>
        <w:ind w:left="6"/>
        <w:rPr>
          <w:b/>
          <w:bCs/>
          <w:sz w:val="22"/>
          <w:lang w:val="ka-GE"/>
        </w:rPr>
      </w:pPr>
    </w:p>
    <w:p w:rsidR="00360071" w:rsidRPr="004B1E05" w:rsidRDefault="00360071" w:rsidP="004B1E05">
      <w:pPr>
        <w:spacing w:after="0" w:line="240" w:lineRule="auto"/>
        <w:ind w:left="6"/>
        <w:rPr>
          <w:b/>
          <w:bCs/>
          <w:sz w:val="22"/>
          <w:lang w:val="ka-GE"/>
        </w:rPr>
      </w:pPr>
      <w:r w:rsidRPr="004B1E05">
        <w:rPr>
          <w:b/>
          <w:bCs/>
          <w:sz w:val="22"/>
          <w:lang w:val="ka-GE"/>
        </w:rPr>
        <w:lastRenderedPageBreak/>
        <w:t xml:space="preserve">მუხლი </w:t>
      </w:r>
      <w:r w:rsidR="008205C1">
        <w:rPr>
          <w:b/>
          <w:bCs/>
          <w:sz w:val="22"/>
          <w:lang w:val="ka-GE"/>
        </w:rPr>
        <w:t>9.</w:t>
      </w:r>
      <w:r w:rsidRPr="004B1E05">
        <w:rPr>
          <w:b/>
          <w:bCs/>
          <w:sz w:val="22"/>
          <w:lang w:val="ka-GE"/>
        </w:rPr>
        <w:t xml:space="preserve"> პროგრამის ადმინისტრირება და კონტროლი</w:t>
      </w:r>
    </w:p>
    <w:p w:rsidR="00360071" w:rsidRPr="004B1E05" w:rsidRDefault="00360071" w:rsidP="004B1E05">
      <w:pPr>
        <w:numPr>
          <w:ilvl w:val="0"/>
          <w:numId w:val="7"/>
        </w:numPr>
        <w:spacing w:after="0" w:line="240" w:lineRule="auto"/>
        <w:rPr>
          <w:sz w:val="22"/>
          <w:lang w:val="ka-GE"/>
        </w:rPr>
      </w:pPr>
      <w:r w:rsidRPr="004B1E05">
        <w:rPr>
          <w:color w:val="000000" w:themeColor="text1"/>
          <w:sz w:val="22"/>
          <w:lang w:val="ka-GE"/>
        </w:rPr>
        <w:t>სამედიცინო</w:t>
      </w:r>
      <w:r w:rsidRPr="004B1E05">
        <w:rPr>
          <w:color w:val="000000" w:themeColor="text1"/>
          <w:sz w:val="22"/>
          <w:lang w:val="ka-GE"/>
        </w:rPr>
        <w:tab/>
        <w:t>მომსახურების ფარგლებში</w:t>
      </w:r>
      <w:r w:rsidRPr="004B1E05">
        <w:rPr>
          <w:color w:val="000000" w:themeColor="text1"/>
          <w:sz w:val="22"/>
          <w:lang w:val="ka-GE"/>
        </w:rPr>
        <w:tab/>
        <w:t xml:space="preserve">დახმარების თაობაზე </w:t>
      </w:r>
      <w:r w:rsidRPr="004B1E05">
        <w:rPr>
          <w:color w:val="000000" w:themeColor="text1"/>
          <w:sz w:val="22"/>
          <w:lang w:val="ka-GE"/>
        </w:rPr>
        <w:tab/>
      </w:r>
      <w:r w:rsidRPr="004B1E05">
        <w:rPr>
          <w:sz w:val="22"/>
          <w:lang w:val="ka-GE"/>
        </w:rPr>
        <w:t>ადმინისტრაციული წარმოება მუნიციპალიტეტი მერიაში დაიწყება დაინტერესებული პირის განცხადების საფუძველზე.</w:t>
      </w:r>
    </w:p>
    <w:p w:rsidR="00360071" w:rsidRDefault="00360071" w:rsidP="004B1E05">
      <w:pPr>
        <w:numPr>
          <w:ilvl w:val="0"/>
          <w:numId w:val="7"/>
        </w:numPr>
        <w:spacing w:after="0" w:line="240" w:lineRule="auto"/>
        <w:ind w:left="2" w:firstLine="0"/>
        <w:rPr>
          <w:sz w:val="22"/>
          <w:lang w:val="ka-GE"/>
        </w:rPr>
      </w:pPr>
      <w:r w:rsidRPr="004B1E05">
        <w:rPr>
          <w:sz w:val="22"/>
          <w:lang w:val="ka-GE"/>
        </w:rPr>
        <w:t xml:space="preserve">პროგრამით მოსარგებლეს შეუძლია ისარგებლოს რამდენიმე ქვეპროგრამით, დახმარების საერთო ღირებულება ერთ მოსარგებლეზე წელიწადში არ უნდა აღემატებოდეს </w:t>
      </w:r>
      <w:r w:rsidRPr="004B1E05">
        <w:rPr>
          <w:color w:val="auto"/>
          <w:sz w:val="22"/>
          <w:lang w:val="ka-GE"/>
        </w:rPr>
        <w:t>3000</w:t>
      </w:r>
      <w:r w:rsidRPr="004B1E05">
        <w:rPr>
          <w:sz w:val="22"/>
          <w:lang w:val="ka-GE"/>
        </w:rPr>
        <w:t xml:space="preserve"> (სამი ათას) ლარს გარდა ონკოლოგიური/სიმსივნური დაავადებისა მქონე პაციენტებისა - წლიური ლიმიტი არაუმეტეს </w:t>
      </w:r>
      <w:r w:rsidRPr="004B1E05">
        <w:rPr>
          <w:color w:val="000000" w:themeColor="text1"/>
          <w:sz w:val="22"/>
          <w:lang w:val="ka-GE"/>
        </w:rPr>
        <w:t>3500</w:t>
      </w:r>
      <w:r w:rsidRPr="004B1E05">
        <w:rPr>
          <w:color w:val="FF0000"/>
          <w:sz w:val="22"/>
          <w:lang w:val="ka-GE"/>
        </w:rPr>
        <w:t xml:space="preserve">  </w:t>
      </w:r>
      <w:r w:rsidRPr="004B1E05">
        <w:rPr>
          <w:sz w:val="22"/>
          <w:lang w:val="ka-GE"/>
        </w:rPr>
        <w:t>(სამი ათას ხუთასი) ლარი;</w:t>
      </w:r>
    </w:p>
    <w:p w:rsidR="00AF7C0B" w:rsidRPr="00AF7C0B" w:rsidRDefault="00AF7C0B" w:rsidP="00AF7C0B">
      <w:pPr>
        <w:pStyle w:val="ListParagraph"/>
        <w:numPr>
          <w:ilvl w:val="0"/>
          <w:numId w:val="7"/>
        </w:numPr>
        <w:spacing w:after="0" w:line="256" w:lineRule="auto"/>
        <w:ind w:right="32"/>
        <w:rPr>
          <w:color w:val="auto"/>
          <w:szCs w:val="24"/>
        </w:rPr>
      </w:pPr>
      <w:r w:rsidRPr="00AF7C0B">
        <w:rPr>
          <w:color w:val="auto"/>
          <w:szCs w:val="24"/>
          <w:lang w:val="ka-GE"/>
        </w:rPr>
        <w:t xml:space="preserve"> </w:t>
      </w:r>
      <w:proofErr w:type="spellStart"/>
      <w:proofErr w:type="gramStart"/>
      <w:r w:rsidRPr="00AF7C0B">
        <w:rPr>
          <w:color w:val="auto"/>
          <w:szCs w:val="24"/>
        </w:rPr>
        <w:t>ამბროლაურის</w:t>
      </w:r>
      <w:proofErr w:type="spellEnd"/>
      <w:proofErr w:type="gram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მუნიციპალიტეტში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დანერგილი</w:t>
      </w:r>
      <w:proofErr w:type="spellEnd"/>
      <w:r w:rsidRPr="00AF7C0B">
        <w:rPr>
          <w:color w:val="auto"/>
          <w:szCs w:val="24"/>
        </w:rPr>
        <w:t xml:space="preserve">  </w:t>
      </w:r>
      <w:proofErr w:type="spellStart"/>
      <w:r w:rsidRPr="00AF7C0B">
        <w:rPr>
          <w:color w:val="auto"/>
          <w:szCs w:val="24"/>
        </w:rPr>
        <w:t>ერთიანი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ელექტრონული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სერვისების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მართვის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სისტემის</w:t>
      </w:r>
      <w:proofErr w:type="spellEnd"/>
      <w:r w:rsidRPr="00AF7C0B">
        <w:rPr>
          <w:color w:val="auto"/>
          <w:szCs w:val="24"/>
        </w:rPr>
        <w:t xml:space="preserve">   </w:t>
      </w:r>
      <w:proofErr w:type="spellStart"/>
      <w:r w:rsidRPr="00AF7C0B">
        <w:rPr>
          <w:color w:val="auto"/>
          <w:szCs w:val="24"/>
        </w:rPr>
        <w:t>საშუალებით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საჭიროებიდან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გამომდინარე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განხორციელდება</w:t>
      </w:r>
      <w:proofErr w:type="spellEnd"/>
      <w:r w:rsidRPr="00AF7C0B">
        <w:rPr>
          <w:color w:val="auto"/>
          <w:szCs w:val="24"/>
        </w:rPr>
        <w:t xml:space="preserve">  </w:t>
      </w:r>
      <w:proofErr w:type="spellStart"/>
      <w:r w:rsidRPr="00AF7C0B">
        <w:rPr>
          <w:color w:val="auto"/>
          <w:szCs w:val="24"/>
        </w:rPr>
        <w:t>სოციალურად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დაუცველი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ოჯახების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მონაცემთა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ერთიანი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ბაზიდან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პირის</w:t>
      </w:r>
      <w:proofErr w:type="spellEnd"/>
      <w:r w:rsidRPr="00AF7C0B">
        <w:rPr>
          <w:color w:val="auto"/>
          <w:szCs w:val="24"/>
        </w:rPr>
        <w:t>/</w:t>
      </w:r>
      <w:proofErr w:type="spellStart"/>
      <w:r w:rsidRPr="00AF7C0B">
        <w:rPr>
          <w:color w:val="auto"/>
          <w:szCs w:val="24"/>
        </w:rPr>
        <w:t>ოჯახის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სარეიტინგო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ქულის</w:t>
      </w:r>
      <w:proofErr w:type="spellEnd"/>
      <w:r w:rsidRPr="00AF7C0B">
        <w:rPr>
          <w:color w:val="auto"/>
          <w:szCs w:val="24"/>
        </w:rPr>
        <w:t xml:space="preserve"> </w:t>
      </w:r>
      <w:proofErr w:type="spellStart"/>
      <w:r w:rsidRPr="00AF7C0B">
        <w:rPr>
          <w:color w:val="auto"/>
          <w:szCs w:val="24"/>
        </w:rPr>
        <w:t>გამოძახება</w:t>
      </w:r>
      <w:proofErr w:type="spellEnd"/>
      <w:r w:rsidRPr="00AF7C0B">
        <w:rPr>
          <w:color w:val="auto"/>
          <w:szCs w:val="24"/>
          <w:lang w:val="ka-GE"/>
        </w:rPr>
        <w:t>.</w:t>
      </w:r>
    </w:p>
    <w:p w:rsidR="00AF7C0B" w:rsidRPr="004B1E05" w:rsidRDefault="00AF7C0B" w:rsidP="00AF7C0B">
      <w:pPr>
        <w:spacing w:after="0" w:line="240" w:lineRule="auto"/>
        <w:ind w:left="2" w:firstLine="0"/>
        <w:rPr>
          <w:sz w:val="22"/>
          <w:lang w:val="ka-GE"/>
        </w:rPr>
      </w:pPr>
    </w:p>
    <w:p w:rsidR="00360071" w:rsidRPr="004B1E05" w:rsidRDefault="00360071" w:rsidP="004B1E05">
      <w:pPr>
        <w:spacing w:after="0" w:line="240" w:lineRule="auto"/>
        <w:ind w:left="6"/>
        <w:rPr>
          <w:color w:val="FF0000"/>
          <w:sz w:val="22"/>
          <w:lang w:val="ka-GE"/>
        </w:rPr>
      </w:pPr>
    </w:p>
    <w:p w:rsidR="00360071" w:rsidRPr="004B1E05" w:rsidRDefault="00360071" w:rsidP="004B1E05">
      <w:pPr>
        <w:numPr>
          <w:ilvl w:val="0"/>
          <w:numId w:val="7"/>
        </w:numPr>
        <w:spacing w:line="240" w:lineRule="auto"/>
        <w:rPr>
          <w:sz w:val="22"/>
          <w:lang w:val="ka-GE"/>
        </w:rPr>
      </w:pPr>
      <w:r w:rsidRPr="004B1E05">
        <w:rPr>
          <w:sz w:val="22"/>
          <w:lang w:val="ka-GE"/>
        </w:rPr>
        <w:t>პროგრამის</w:t>
      </w:r>
      <w:r w:rsidRPr="004B1E05">
        <w:rPr>
          <w:sz w:val="22"/>
          <w:lang w:val="ka-GE"/>
        </w:rPr>
        <w:tab/>
        <w:t>ადმინისტრირებასა</w:t>
      </w:r>
      <w:r w:rsidRPr="004B1E05">
        <w:rPr>
          <w:sz w:val="22"/>
          <w:lang w:val="ka-GE"/>
        </w:rPr>
        <w:tab/>
        <w:t>და</w:t>
      </w:r>
      <w:r w:rsidRPr="004B1E05">
        <w:rPr>
          <w:sz w:val="22"/>
          <w:lang w:val="ka-GE"/>
        </w:rPr>
        <w:tab/>
        <w:t>კონტროლს</w:t>
      </w:r>
      <w:r w:rsidRPr="004B1E05">
        <w:rPr>
          <w:sz w:val="22"/>
          <w:lang w:val="ka-GE"/>
        </w:rPr>
        <w:tab/>
        <w:t>ახორციელებს</w:t>
      </w:r>
      <w:r w:rsidR="006C3A09">
        <w:rPr>
          <w:sz w:val="22"/>
          <w:lang w:val="ka-GE"/>
        </w:rPr>
        <w:t xml:space="preserve"> </w:t>
      </w:r>
      <w:r w:rsidRPr="004B1E05">
        <w:rPr>
          <w:sz w:val="22"/>
          <w:lang w:val="ka-GE"/>
        </w:rPr>
        <w:tab/>
        <w:t>მუნიციპალიტეტის</w:t>
      </w:r>
      <w:r w:rsidRPr="004B1E05">
        <w:rPr>
          <w:sz w:val="22"/>
          <w:lang w:val="ka-GE"/>
        </w:rPr>
        <w:tab/>
        <w:t>მერიის სოციალური და ჯანდაცვის სამსახური.</w:t>
      </w:r>
    </w:p>
    <w:p w:rsidR="00360071" w:rsidRPr="004B1E05" w:rsidRDefault="00360071" w:rsidP="004B1E05">
      <w:pPr>
        <w:numPr>
          <w:ilvl w:val="0"/>
          <w:numId w:val="7"/>
        </w:numPr>
        <w:spacing w:line="240" w:lineRule="auto"/>
        <w:rPr>
          <w:sz w:val="22"/>
          <w:lang w:val="ka-GE"/>
        </w:rPr>
      </w:pPr>
      <w:r w:rsidRPr="004B1E05">
        <w:rPr>
          <w:sz w:val="22"/>
          <w:lang w:val="ka-GE"/>
        </w:rPr>
        <w:t>სამედიცინო მომსახურების სოციალური დახმარების გაცემის შესახებ საბოლოო გადაწყვეტილების მიღება ხდება მუნიციპალიტეტის მერის ბრძანებით.</w:t>
      </w:r>
    </w:p>
    <w:p w:rsidR="00360071" w:rsidRPr="004B1E05" w:rsidRDefault="00360071" w:rsidP="004B1E05">
      <w:pPr>
        <w:numPr>
          <w:ilvl w:val="0"/>
          <w:numId w:val="7"/>
        </w:numPr>
        <w:spacing w:line="240" w:lineRule="auto"/>
        <w:rPr>
          <w:sz w:val="22"/>
          <w:lang w:val="ka-GE"/>
        </w:rPr>
      </w:pPr>
      <w:r w:rsidRPr="004B1E05">
        <w:rPr>
          <w:sz w:val="22"/>
          <w:lang w:val="ka-GE"/>
        </w:rPr>
        <w:t>პროგრამის</w:t>
      </w:r>
      <w:r w:rsidRPr="004B1E05">
        <w:rPr>
          <w:sz w:val="22"/>
          <w:lang w:val="ka-GE"/>
        </w:rPr>
        <w:tab/>
        <w:t>შესრულების</w:t>
      </w:r>
      <w:r w:rsidRPr="004B1E05">
        <w:rPr>
          <w:sz w:val="22"/>
          <w:lang w:val="ka-GE"/>
        </w:rPr>
        <w:tab/>
        <w:t>მიმდინარეობაზე</w:t>
      </w:r>
      <w:r w:rsidRPr="004B1E05">
        <w:rPr>
          <w:sz w:val="22"/>
          <w:lang w:val="ka-GE"/>
        </w:rPr>
        <w:tab/>
        <w:t>კონტროლს</w:t>
      </w:r>
      <w:r w:rsidRPr="004B1E05">
        <w:rPr>
          <w:sz w:val="22"/>
          <w:lang w:val="ka-GE"/>
        </w:rPr>
        <w:tab/>
        <w:t>ახორციელებს</w:t>
      </w:r>
      <w:r w:rsidRPr="004B1E05">
        <w:rPr>
          <w:sz w:val="22"/>
          <w:lang w:val="ka-GE"/>
        </w:rPr>
        <w:tab/>
      </w:r>
      <w:r w:rsidR="006C3A09">
        <w:rPr>
          <w:sz w:val="22"/>
          <w:lang w:val="ka-GE"/>
        </w:rPr>
        <w:t xml:space="preserve"> </w:t>
      </w:r>
      <w:r w:rsidRPr="004B1E05">
        <w:rPr>
          <w:sz w:val="22"/>
          <w:lang w:val="ka-GE"/>
        </w:rPr>
        <w:t>მუნიციპალიტეტის საკრებულო.</w:t>
      </w:r>
    </w:p>
    <w:p w:rsidR="00360071" w:rsidRPr="00360071" w:rsidRDefault="00360071" w:rsidP="004B1E05">
      <w:pPr>
        <w:spacing w:line="240" w:lineRule="auto"/>
        <w:ind w:left="0" w:firstLine="2"/>
        <w:rPr>
          <w:sz w:val="22"/>
          <w:lang w:val="ka-GE"/>
        </w:rPr>
      </w:pPr>
    </w:p>
    <w:p w:rsidR="00360071" w:rsidRPr="00DE4B8F" w:rsidRDefault="00360071" w:rsidP="004B1E05">
      <w:pPr>
        <w:spacing w:line="240" w:lineRule="auto"/>
      </w:pPr>
    </w:p>
    <w:sectPr w:rsidR="00360071" w:rsidRPr="00DE4B8F" w:rsidSect="006B2758">
      <w:pgSz w:w="12240" w:h="15840"/>
      <w:pgMar w:top="709" w:right="474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53BB"/>
    <w:multiLevelType w:val="hybridMultilevel"/>
    <w:tmpl w:val="DEBEC42C"/>
    <w:lvl w:ilvl="0" w:tplc="6DCA6296">
      <w:start w:val="1"/>
      <w:numFmt w:val="decimal"/>
      <w:lvlText w:val="%1."/>
      <w:lvlJc w:val="left"/>
      <w:pPr>
        <w:ind w:left="24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203A52">
      <w:start w:val="1"/>
      <w:numFmt w:val="lowerLetter"/>
      <w:lvlText w:val="%2"/>
      <w:lvlJc w:val="left"/>
      <w:pPr>
        <w:ind w:left="108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B7EF7AE">
      <w:start w:val="1"/>
      <w:numFmt w:val="lowerRoman"/>
      <w:lvlText w:val="%3"/>
      <w:lvlJc w:val="left"/>
      <w:pPr>
        <w:ind w:left="180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634EFF4">
      <w:start w:val="1"/>
      <w:numFmt w:val="decimal"/>
      <w:lvlText w:val="%4"/>
      <w:lvlJc w:val="left"/>
      <w:pPr>
        <w:ind w:left="252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4674EE">
      <w:start w:val="1"/>
      <w:numFmt w:val="lowerLetter"/>
      <w:lvlText w:val="%5"/>
      <w:lvlJc w:val="left"/>
      <w:pPr>
        <w:ind w:left="324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F4D824">
      <w:start w:val="1"/>
      <w:numFmt w:val="lowerRoman"/>
      <w:lvlText w:val="%6"/>
      <w:lvlJc w:val="left"/>
      <w:pPr>
        <w:ind w:left="396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885264">
      <w:start w:val="1"/>
      <w:numFmt w:val="decimal"/>
      <w:lvlText w:val="%7"/>
      <w:lvlJc w:val="left"/>
      <w:pPr>
        <w:ind w:left="468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2A0934">
      <w:start w:val="1"/>
      <w:numFmt w:val="lowerLetter"/>
      <w:lvlText w:val="%8"/>
      <w:lvlJc w:val="left"/>
      <w:pPr>
        <w:ind w:left="540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E680EC">
      <w:start w:val="1"/>
      <w:numFmt w:val="lowerRoman"/>
      <w:lvlText w:val="%9"/>
      <w:lvlJc w:val="left"/>
      <w:pPr>
        <w:ind w:left="612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0BD71B3"/>
    <w:multiLevelType w:val="hybridMultilevel"/>
    <w:tmpl w:val="461651A6"/>
    <w:lvl w:ilvl="0" w:tplc="E41A3734">
      <w:start w:val="1"/>
      <w:numFmt w:val="decimal"/>
      <w:lvlText w:val="%1."/>
      <w:lvlJc w:val="left"/>
      <w:pPr>
        <w:ind w:left="24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7503E94">
      <w:start w:val="1"/>
      <w:numFmt w:val="lowerLetter"/>
      <w:lvlText w:val="%2"/>
      <w:lvlJc w:val="left"/>
      <w:pPr>
        <w:ind w:left="1083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DB6E050">
      <w:start w:val="1"/>
      <w:numFmt w:val="lowerRoman"/>
      <w:lvlText w:val="%3"/>
      <w:lvlJc w:val="left"/>
      <w:pPr>
        <w:ind w:left="1803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856F17A">
      <w:start w:val="1"/>
      <w:numFmt w:val="decimal"/>
      <w:lvlText w:val="%4"/>
      <w:lvlJc w:val="left"/>
      <w:pPr>
        <w:ind w:left="2523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641C54">
      <w:start w:val="1"/>
      <w:numFmt w:val="lowerLetter"/>
      <w:lvlText w:val="%5"/>
      <w:lvlJc w:val="left"/>
      <w:pPr>
        <w:ind w:left="3243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80C7B00">
      <w:start w:val="1"/>
      <w:numFmt w:val="lowerRoman"/>
      <w:lvlText w:val="%6"/>
      <w:lvlJc w:val="left"/>
      <w:pPr>
        <w:ind w:left="3963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7E4898">
      <w:start w:val="1"/>
      <w:numFmt w:val="decimal"/>
      <w:lvlText w:val="%7"/>
      <w:lvlJc w:val="left"/>
      <w:pPr>
        <w:ind w:left="4683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BE5FBC">
      <w:start w:val="1"/>
      <w:numFmt w:val="lowerLetter"/>
      <w:lvlText w:val="%8"/>
      <w:lvlJc w:val="left"/>
      <w:pPr>
        <w:ind w:left="5403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600F49A">
      <w:start w:val="1"/>
      <w:numFmt w:val="lowerRoman"/>
      <w:lvlText w:val="%9"/>
      <w:lvlJc w:val="left"/>
      <w:pPr>
        <w:ind w:left="6123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5742787"/>
    <w:multiLevelType w:val="hybridMultilevel"/>
    <w:tmpl w:val="238652E4"/>
    <w:lvl w:ilvl="0" w:tplc="58484984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02F62">
      <w:start w:val="1"/>
      <w:numFmt w:val="lowerLetter"/>
      <w:lvlText w:val="%2"/>
      <w:lvlJc w:val="left"/>
      <w:pPr>
        <w:ind w:left="10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A61DE">
      <w:start w:val="1"/>
      <w:numFmt w:val="lowerRoman"/>
      <w:lvlText w:val="%3"/>
      <w:lvlJc w:val="left"/>
      <w:pPr>
        <w:ind w:left="18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62756">
      <w:start w:val="1"/>
      <w:numFmt w:val="decimal"/>
      <w:lvlText w:val="%4"/>
      <w:lvlJc w:val="left"/>
      <w:pPr>
        <w:ind w:left="25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69E7C">
      <w:start w:val="1"/>
      <w:numFmt w:val="lowerLetter"/>
      <w:lvlText w:val="%5"/>
      <w:lvlJc w:val="left"/>
      <w:pPr>
        <w:ind w:left="32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CB372">
      <w:start w:val="1"/>
      <w:numFmt w:val="lowerRoman"/>
      <w:lvlText w:val="%6"/>
      <w:lvlJc w:val="left"/>
      <w:pPr>
        <w:ind w:left="39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C689A">
      <w:start w:val="1"/>
      <w:numFmt w:val="decimal"/>
      <w:lvlText w:val="%7"/>
      <w:lvlJc w:val="left"/>
      <w:pPr>
        <w:ind w:left="46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ECF16">
      <w:start w:val="1"/>
      <w:numFmt w:val="lowerLetter"/>
      <w:lvlText w:val="%8"/>
      <w:lvlJc w:val="left"/>
      <w:pPr>
        <w:ind w:left="54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AC8CE">
      <w:start w:val="1"/>
      <w:numFmt w:val="lowerRoman"/>
      <w:lvlText w:val="%9"/>
      <w:lvlJc w:val="left"/>
      <w:pPr>
        <w:ind w:left="61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6D1012"/>
    <w:multiLevelType w:val="hybridMultilevel"/>
    <w:tmpl w:val="87729E92"/>
    <w:lvl w:ilvl="0" w:tplc="02EC62C6">
      <w:start w:val="1"/>
      <w:numFmt w:val="decimal"/>
      <w:lvlText w:val="%1."/>
      <w:lvlJc w:val="left"/>
      <w:pPr>
        <w:ind w:left="356" w:hanging="360"/>
      </w:pPr>
    </w:lvl>
    <w:lvl w:ilvl="1" w:tplc="04090019">
      <w:start w:val="1"/>
      <w:numFmt w:val="lowerLetter"/>
      <w:lvlText w:val="%2."/>
      <w:lvlJc w:val="left"/>
      <w:pPr>
        <w:ind w:left="1076" w:hanging="360"/>
      </w:pPr>
    </w:lvl>
    <w:lvl w:ilvl="2" w:tplc="0409001B">
      <w:start w:val="1"/>
      <w:numFmt w:val="lowerRoman"/>
      <w:lvlText w:val="%3."/>
      <w:lvlJc w:val="right"/>
      <w:pPr>
        <w:ind w:left="1796" w:hanging="180"/>
      </w:pPr>
    </w:lvl>
    <w:lvl w:ilvl="3" w:tplc="0409000F">
      <w:start w:val="1"/>
      <w:numFmt w:val="decimal"/>
      <w:lvlText w:val="%4."/>
      <w:lvlJc w:val="left"/>
      <w:pPr>
        <w:ind w:left="2516" w:hanging="360"/>
      </w:pPr>
    </w:lvl>
    <w:lvl w:ilvl="4" w:tplc="04090019">
      <w:start w:val="1"/>
      <w:numFmt w:val="lowerLetter"/>
      <w:lvlText w:val="%5."/>
      <w:lvlJc w:val="left"/>
      <w:pPr>
        <w:ind w:left="3236" w:hanging="360"/>
      </w:pPr>
    </w:lvl>
    <w:lvl w:ilvl="5" w:tplc="0409001B">
      <w:start w:val="1"/>
      <w:numFmt w:val="lowerRoman"/>
      <w:lvlText w:val="%6."/>
      <w:lvlJc w:val="right"/>
      <w:pPr>
        <w:ind w:left="3956" w:hanging="180"/>
      </w:pPr>
    </w:lvl>
    <w:lvl w:ilvl="6" w:tplc="0409000F">
      <w:start w:val="1"/>
      <w:numFmt w:val="decimal"/>
      <w:lvlText w:val="%7."/>
      <w:lvlJc w:val="left"/>
      <w:pPr>
        <w:ind w:left="4676" w:hanging="360"/>
      </w:pPr>
    </w:lvl>
    <w:lvl w:ilvl="7" w:tplc="04090019">
      <w:start w:val="1"/>
      <w:numFmt w:val="lowerLetter"/>
      <w:lvlText w:val="%8."/>
      <w:lvlJc w:val="left"/>
      <w:pPr>
        <w:ind w:left="5396" w:hanging="360"/>
      </w:pPr>
    </w:lvl>
    <w:lvl w:ilvl="8" w:tplc="0409001B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4A572472"/>
    <w:multiLevelType w:val="hybridMultilevel"/>
    <w:tmpl w:val="9A66AF48"/>
    <w:lvl w:ilvl="0" w:tplc="01D0C0A2">
      <w:start w:val="1"/>
      <w:numFmt w:val="decimal"/>
      <w:lvlText w:val="%1"/>
      <w:lvlJc w:val="left"/>
      <w:pPr>
        <w:ind w:left="71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 w15:restartNumberingAfterBreak="0">
    <w:nsid w:val="4AC06CE1"/>
    <w:multiLevelType w:val="hybridMultilevel"/>
    <w:tmpl w:val="610C8FE6"/>
    <w:lvl w:ilvl="0" w:tplc="CF4C5056">
      <w:start w:val="2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01D1E">
      <w:start w:val="1"/>
      <w:numFmt w:val="lowerLetter"/>
      <w:lvlText w:val="%2"/>
      <w:lvlJc w:val="left"/>
      <w:pPr>
        <w:ind w:left="10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4239A">
      <w:start w:val="1"/>
      <w:numFmt w:val="lowerRoman"/>
      <w:lvlText w:val="%3"/>
      <w:lvlJc w:val="left"/>
      <w:pPr>
        <w:ind w:left="18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2A0A68">
      <w:start w:val="1"/>
      <w:numFmt w:val="decimal"/>
      <w:lvlText w:val="%4"/>
      <w:lvlJc w:val="left"/>
      <w:pPr>
        <w:ind w:left="25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8B1E4">
      <w:start w:val="1"/>
      <w:numFmt w:val="lowerLetter"/>
      <w:lvlText w:val="%5"/>
      <w:lvlJc w:val="left"/>
      <w:pPr>
        <w:ind w:left="32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787002">
      <w:start w:val="1"/>
      <w:numFmt w:val="lowerRoman"/>
      <w:lvlText w:val="%6"/>
      <w:lvlJc w:val="left"/>
      <w:pPr>
        <w:ind w:left="39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AAA46">
      <w:start w:val="1"/>
      <w:numFmt w:val="decimal"/>
      <w:lvlText w:val="%7"/>
      <w:lvlJc w:val="left"/>
      <w:pPr>
        <w:ind w:left="46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E78E4">
      <w:start w:val="1"/>
      <w:numFmt w:val="lowerLetter"/>
      <w:lvlText w:val="%8"/>
      <w:lvlJc w:val="left"/>
      <w:pPr>
        <w:ind w:left="54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0B75C">
      <w:start w:val="1"/>
      <w:numFmt w:val="lowerRoman"/>
      <w:lvlText w:val="%9"/>
      <w:lvlJc w:val="left"/>
      <w:pPr>
        <w:ind w:left="61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B57098"/>
    <w:multiLevelType w:val="hybridMultilevel"/>
    <w:tmpl w:val="871E3302"/>
    <w:lvl w:ilvl="0" w:tplc="3D009F20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A664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C408A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1E2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C9578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E3E7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A5348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8E82D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218CC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B27DF3"/>
    <w:multiLevelType w:val="hybridMultilevel"/>
    <w:tmpl w:val="2850CFFE"/>
    <w:lvl w:ilvl="0" w:tplc="D7D23B4A">
      <w:start w:val="2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89EC4">
      <w:start w:val="1"/>
      <w:numFmt w:val="lowerLetter"/>
      <w:lvlText w:val="%2"/>
      <w:lvlJc w:val="left"/>
      <w:pPr>
        <w:ind w:left="10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A8EB2">
      <w:start w:val="1"/>
      <w:numFmt w:val="lowerRoman"/>
      <w:lvlText w:val="%3"/>
      <w:lvlJc w:val="left"/>
      <w:pPr>
        <w:ind w:left="18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E9E3E">
      <w:start w:val="1"/>
      <w:numFmt w:val="decimal"/>
      <w:lvlText w:val="%4"/>
      <w:lvlJc w:val="left"/>
      <w:pPr>
        <w:ind w:left="25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0F9BA">
      <w:start w:val="1"/>
      <w:numFmt w:val="lowerLetter"/>
      <w:lvlText w:val="%5"/>
      <w:lvlJc w:val="left"/>
      <w:pPr>
        <w:ind w:left="32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EF310">
      <w:start w:val="1"/>
      <w:numFmt w:val="lowerRoman"/>
      <w:lvlText w:val="%6"/>
      <w:lvlJc w:val="left"/>
      <w:pPr>
        <w:ind w:left="39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EFAC8">
      <w:start w:val="1"/>
      <w:numFmt w:val="decimal"/>
      <w:lvlText w:val="%7"/>
      <w:lvlJc w:val="left"/>
      <w:pPr>
        <w:ind w:left="46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C3A24">
      <w:start w:val="1"/>
      <w:numFmt w:val="lowerLetter"/>
      <w:lvlText w:val="%8"/>
      <w:lvlJc w:val="left"/>
      <w:pPr>
        <w:ind w:left="54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A6664">
      <w:start w:val="1"/>
      <w:numFmt w:val="lowerRoman"/>
      <w:lvlText w:val="%9"/>
      <w:lvlJc w:val="left"/>
      <w:pPr>
        <w:ind w:left="61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C83066"/>
    <w:multiLevelType w:val="hybridMultilevel"/>
    <w:tmpl w:val="12F6C1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351DE"/>
    <w:multiLevelType w:val="hybridMultilevel"/>
    <w:tmpl w:val="EAF2EC7A"/>
    <w:lvl w:ilvl="0" w:tplc="922A0330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8B4A8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68B0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896DE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EB486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20E7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AC7A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2A70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A3AEA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C1"/>
    <w:rsid w:val="00006DC2"/>
    <w:rsid w:val="00011505"/>
    <w:rsid w:val="00017BA2"/>
    <w:rsid w:val="000A6C8E"/>
    <w:rsid w:val="000D772E"/>
    <w:rsid w:val="0011648D"/>
    <w:rsid w:val="0019637D"/>
    <w:rsid w:val="001A324B"/>
    <w:rsid w:val="002C50C0"/>
    <w:rsid w:val="002F49A3"/>
    <w:rsid w:val="00360071"/>
    <w:rsid w:val="004B1E05"/>
    <w:rsid w:val="004F3AC3"/>
    <w:rsid w:val="00545A93"/>
    <w:rsid w:val="0058386D"/>
    <w:rsid w:val="00595C69"/>
    <w:rsid w:val="005B6682"/>
    <w:rsid w:val="006473CA"/>
    <w:rsid w:val="0064795D"/>
    <w:rsid w:val="006654E7"/>
    <w:rsid w:val="00666B0C"/>
    <w:rsid w:val="006B2758"/>
    <w:rsid w:val="006C3A09"/>
    <w:rsid w:val="007A2B24"/>
    <w:rsid w:val="007F4888"/>
    <w:rsid w:val="00811754"/>
    <w:rsid w:val="008205C1"/>
    <w:rsid w:val="008602F3"/>
    <w:rsid w:val="008A4D7D"/>
    <w:rsid w:val="008E3865"/>
    <w:rsid w:val="00941F04"/>
    <w:rsid w:val="0094362F"/>
    <w:rsid w:val="009C7186"/>
    <w:rsid w:val="009D5020"/>
    <w:rsid w:val="00A03033"/>
    <w:rsid w:val="00A12EFB"/>
    <w:rsid w:val="00A23464"/>
    <w:rsid w:val="00A5172A"/>
    <w:rsid w:val="00A83ADE"/>
    <w:rsid w:val="00AF7C0B"/>
    <w:rsid w:val="00B002A9"/>
    <w:rsid w:val="00B51A6C"/>
    <w:rsid w:val="00C34CF9"/>
    <w:rsid w:val="00C97376"/>
    <w:rsid w:val="00CF221E"/>
    <w:rsid w:val="00CF32C7"/>
    <w:rsid w:val="00DA6AA6"/>
    <w:rsid w:val="00DE3BCE"/>
    <w:rsid w:val="00DE4B8F"/>
    <w:rsid w:val="00E47657"/>
    <w:rsid w:val="00E675C1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1AA2-2A20-4FA2-A6C1-EAAC786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8F"/>
    <w:pPr>
      <w:spacing w:after="235" w:line="266" w:lineRule="auto"/>
      <w:ind w:left="12" w:hanging="10"/>
      <w:jc w:val="both"/>
    </w:pPr>
    <w:rPr>
      <w:rFonts w:ascii="Sylfaen" w:eastAsia="Sylfaen" w:hAnsi="Sylfaen" w:cs="Sylfae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4B8F"/>
    <w:rPr>
      <w:rFonts w:ascii="Sylfaen" w:eastAsia="Sylfaen" w:hAnsi="Sylfaen" w:cs="Sylfaen"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E4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05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1253-E35B-4B27-8608-6E9A2DB3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Japaridze</dc:creator>
  <cp:keywords/>
  <dc:description/>
  <cp:lastModifiedBy>Irma Pruidze</cp:lastModifiedBy>
  <cp:revision>2</cp:revision>
  <cp:lastPrinted>2025-11-12T06:41:00Z</cp:lastPrinted>
  <dcterms:created xsi:type="dcterms:W3CDTF">2025-11-14T09:19:00Z</dcterms:created>
  <dcterms:modified xsi:type="dcterms:W3CDTF">2025-11-14T09:19:00Z</dcterms:modified>
</cp:coreProperties>
</file>